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hint="eastAsia" w:ascii="宋体"/>
          <w:sz w:val="44"/>
        </w:rPr>
      </w:pPr>
    </w:p>
    <w:p>
      <w:pPr>
        <w:jc w:val="center"/>
        <w:rPr>
          <w:rFonts w:hint="eastAsia" w:ascii="宋体"/>
          <w:sz w:val="44"/>
        </w:rPr>
      </w:pPr>
    </w:p>
    <w:p>
      <w:pPr>
        <w:jc w:val="center"/>
        <w:rPr>
          <w:rFonts w:hint="eastAsia" w:ascii="宋体"/>
          <w:sz w:val="44"/>
        </w:rPr>
      </w:pPr>
    </w:p>
    <w:p>
      <w:pPr>
        <w:jc w:val="center"/>
        <w:rPr>
          <w:rFonts w:ascii="宋体"/>
          <w:sz w:val="44"/>
        </w:rPr>
      </w:pPr>
      <w:r>
        <w:rPr>
          <w:rFonts w:hint="eastAsia" w:ascii="宋体"/>
          <w:sz w:val="44"/>
        </w:rPr>
        <w:t>建设项目竣工环境保护</w:t>
      </w:r>
    </w:p>
    <w:p>
      <w:pPr>
        <w:jc w:val="center"/>
        <w:rPr>
          <w:rFonts w:hint="eastAsia" w:ascii="宋体"/>
          <w:sz w:val="44"/>
        </w:rPr>
      </w:pPr>
      <w:r>
        <w:rPr>
          <w:rFonts w:hint="eastAsia" w:ascii="宋体"/>
          <w:sz w:val="44"/>
        </w:rPr>
        <w:t>验收监测报告</w:t>
      </w:r>
    </w:p>
    <w:p>
      <w:pPr>
        <w:spacing w:line="380" w:lineRule="exact"/>
        <w:jc w:val="center"/>
        <w:rPr>
          <w:rFonts w:hint="eastAsia" w:ascii="宋体"/>
          <w:sz w:val="28"/>
        </w:rPr>
      </w:pPr>
    </w:p>
    <w:p>
      <w:pPr>
        <w:spacing w:line="380" w:lineRule="exact"/>
        <w:jc w:val="center"/>
        <w:rPr>
          <w:rFonts w:hint="eastAsia" w:ascii="宋体"/>
          <w:sz w:val="28"/>
        </w:rPr>
      </w:pPr>
    </w:p>
    <w:p>
      <w:pPr>
        <w:spacing w:line="380" w:lineRule="exact"/>
        <w:jc w:val="center"/>
        <w:rPr>
          <w:rFonts w:hint="eastAsia" w:ascii="宋体"/>
          <w:sz w:val="28"/>
          <w:highlight w:val="none"/>
        </w:rPr>
      </w:pPr>
      <w:r>
        <w:rPr>
          <w:rFonts w:hint="eastAsia" w:ascii="宋体"/>
          <w:sz w:val="28"/>
        </w:rPr>
        <w:t>（201</w:t>
      </w:r>
      <w:r>
        <w:rPr>
          <w:rFonts w:hint="eastAsia"/>
          <w:sz w:val="28"/>
          <w:lang w:val="en-US" w:eastAsia="zh-CN"/>
        </w:rPr>
        <w:t>9</w:t>
      </w:r>
      <w:r>
        <w:rPr>
          <w:rFonts w:hint="eastAsia" w:ascii="宋体"/>
          <w:sz w:val="28"/>
        </w:rPr>
        <w:t>）新锐</w:t>
      </w:r>
      <w:r>
        <w:rPr>
          <w:rFonts w:hint="eastAsia" w:ascii="宋体"/>
          <w:sz w:val="28"/>
          <w:highlight w:val="none"/>
        </w:rPr>
        <w:t>（验）字第（</w:t>
      </w:r>
      <w:r>
        <w:rPr>
          <w:rFonts w:hint="eastAsia"/>
          <w:sz w:val="28"/>
          <w:highlight w:val="none"/>
          <w:lang w:val="en-US" w:eastAsia="zh-CN"/>
        </w:rPr>
        <w:t>073</w:t>
      </w:r>
      <w:r>
        <w:rPr>
          <w:rFonts w:hint="eastAsia" w:ascii="宋体"/>
          <w:sz w:val="28"/>
          <w:highlight w:val="none"/>
        </w:rPr>
        <w:t>）号</w:t>
      </w:r>
    </w:p>
    <w:p>
      <w:pPr>
        <w:rPr>
          <w:rFonts w:hint="eastAsia" w:ascii="宋体"/>
          <w:sz w:val="28"/>
        </w:rPr>
      </w:pPr>
    </w:p>
    <w:p>
      <w:pPr>
        <w:spacing w:line="480" w:lineRule="exact"/>
        <w:rPr>
          <w:rFonts w:hint="eastAsia" w:ascii="宋体"/>
          <w:sz w:val="28"/>
        </w:rPr>
      </w:pPr>
    </w:p>
    <w:p>
      <w:pPr>
        <w:spacing w:line="480" w:lineRule="exact"/>
        <w:rPr>
          <w:rFonts w:hint="eastAsia" w:ascii="宋体"/>
          <w:sz w:val="28"/>
        </w:rPr>
      </w:pPr>
    </w:p>
    <w:p>
      <w:pPr>
        <w:spacing w:line="480" w:lineRule="exact"/>
        <w:rPr>
          <w:rFonts w:hint="eastAsia" w:ascii="宋体"/>
          <w:sz w:val="28"/>
        </w:rPr>
      </w:pPr>
    </w:p>
    <w:p>
      <w:pPr>
        <w:pStyle w:val="10"/>
        <w:spacing w:line="360" w:lineRule="auto"/>
        <w:ind w:firstLine="900" w:firstLineChars="300"/>
        <w:jc w:val="both"/>
        <w:rPr>
          <w:rFonts w:hint="default"/>
          <w:bCs/>
          <w:color w:val="000000"/>
          <w:sz w:val="30"/>
          <w:szCs w:val="30"/>
          <w:u w:val="single"/>
          <w:lang w:val="en-US" w:eastAsia="zh-CN"/>
        </w:rPr>
      </w:pPr>
      <w:r>
        <w:rPr>
          <w:rFonts w:hint="eastAsia" w:ascii="宋体" w:hAnsi="宋体"/>
          <w:bCs/>
          <w:color w:val="000000"/>
          <w:sz w:val="30"/>
          <w:szCs w:val="30"/>
        </w:rPr>
        <w:t>项目名称：</w:t>
      </w:r>
      <w:r>
        <w:rPr>
          <w:rFonts w:hint="eastAsia"/>
          <w:bCs/>
          <w:color w:val="000000"/>
          <w:sz w:val="30"/>
          <w:szCs w:val="30"/>
          <w:u w:val="single"/>
          <w:lang w:val="en-US" w:eastAsia="zh-CN"/>
        </w:rPr>
        <w:t xml:space="preserve">  记忆枕、环保棉生产项目（第一阶段年产 </w:t>
      </w:r>
    </w:p>
    <w:p>
      <w:pPr>
        <w:pStyle w:val="10"/>
        <w:spacing w:line="360" w:lineRule="auto"/>
        <w:ind w:firstLine="2400" w:firstLineChars="800"/>
        <w:jc w:val="both"/>
        <w:rPr>
          <w:rFonts w:hint="eastAsia" w:ascii="宋体" w:hAnsi="宋体"/>
          <w:bCs/>
          <w:color w:val="000000"/>
          <w:kern w:val="2"/>
          <w:sz w:val="30"/>
          <w:szCs w:val="30"/>
          <w:u w:val="single"/>
          <w:lang w:val="en-US" w:eastAsia="zh-CN" w:bidi="ar-SA"/>
        </w:rPr>
      </w:pPr>
      <w:r>
        <w:rPr>
          <w:rFonts w:hint="eastAsia"/>
          <w:bCs/>
          <w:color w:val="000000"/>
          <w:sz w:val="30"/>
          <w:szCs w:val="30"/>
          <w:u w:val="single"/>
          <w:lang w:val="en-US" w:eastAsia="zh-CN"/>
        </w:rPr>
        <w:t xml:space="preserve"> 记忆枕300万个/年、抗疲劳垫100万张/年）</w:t>
      </w: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spacing w:line="420" w:lineRule="exact"/>
        <w:jc w:val="center"/>
        <w:outlineLvl w:val="0"/>
        <w:rPr>
          <w:rFonts w:hint="eastAsia" w:ascii="宋体"/>
          <w:sz w:val="28"/>
        </w:rPr>
      </w:pPr>
    </w:p>
    <w:p>
      <w:pPr>
        <w:ind w:firstLine="1200" w:firstLineChars="400"/>
        <w:rPr>
          <w:rFonts w:hint="eastAsia" w:ascii="宋体" w:hAnsi="宋体"/>
          <w:bCs/>
          <w:color w:val="000000"/>
          <w:sz w:val="30"/>
          <w:szCs w:val="30"/>
          <w:lang w:val="en-US" w:eastAsia="zh-CN"/>
        </w:rPr>
      </w:pPr>
    </w:p>
    <w:p>
      <w:pPr>
        <w:ind w:firstLine="900" w:firstLineChars="300"/>
        <w:rPr>
          <w:rFonts w:hint="default" w:ascii="宋体" w:hAnsi="宋体"/>
          <w:color w:val="000000"/>
          <w:sz w:val="30"/>
          <w:szCs w:val="30"/>
          <w:u w:val="single"/>
          <w:lang w:val="en-US"/>
        </w:rPr>
      </w:pPr>
      <w:r>
        <w:rPr>
          <w:rFonts w:hint="eastAsia" w:ascii="宋体" w:hAnsi="宋体"/>
          <w:bCs/>
          <w:color w:val="000000"/>
          <w:sz w:val="30"/>
          <w:szCs w:val="30"/>
        </w:rPr>
        <w:t>建设单位：</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张家港梦康生活家居科技</w:t>
      </w:r>
      <w:r>
        <w:rPr>
          <w:rFonts w:hint="eastAsia" w:cs="宋体"/>
          <w:color w:val="000000"/>
          <w:sz w:val="30"/>
          <w:szCs w:val="30"/>
          <w:u w:val="single"/>
          <w:lang w:val="en-US" w:eastAsia="zh-CN" w:bidi="ar-SA"/>
        </w:rPr>
        <w:t>有限公司</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w:t>
      </w:r>
    </w:p>
    <w:p>
      <w:pPr>
        <w:rPr>
          <w:rFonts w:ascii="宋体"/>
          <w:color w:val="000000"/>
          <w:sz w:val="30"/>
          <w:szCs w:val="30"/>
        </w:rPr>
      </w:pPr>
    </w:p>
    <w:p>
      <w:pPr>
        <w:ind w:firstLine="900" w:firstLineChars="300"/>
        <w:rPr>
          <w:rFonts w:hint="default" w:ascii="宋体" w:eastAsia="宋体"/>
          <w:color w:val="000000"/>
          <w:sz w:val="30"/>
          <w:szCs w:val="30"/>
          <w:u w:val="single"/>
          <w:lang w:val="en-US" w:eastAsia="zh-CN"/>
        </w:rPr>
      </w:pPr>
      <w:r>
        <w:rPr>
          <w:rFonts w:hint="eastAsia" w:ascii="宋体" w:hAnsi="宋体"/>
          <w:color w:val="000000"/>
          <w:sz w:val="30"/>
          <w:szCs w:val="30"/>
        </w:rPr>
        <w:t>承担单位：</w:t>
      </w:r>
      <w:r>
        <w:rPr>
          <w:rFonts w:hint="eastAsia"/>
          <w:color w:val="000000"/>
          <w:sz w:val="30"/>
          <w:szCs w:val="30"/>
          <w:u w:val="single"/>
          <w:lang w:val="en-US" w:eastAsia="zh-CN"/>
        </w:rPr>
        <w:t xml:space="preserve">       </w:t>
      </w:r>
      <w:r>
        <w:rPr>
          <w:rFonts w:hint="eastAsia" w:ascii="宋体" w:hAnsi="宋体"/>
          <w:color w:val="000000"/>
          <w:sz w:val="30"/>
          <w:szCs w:val="30"/>
          <w:u w:val="single"/>
          <w:lang w:val="en-US" w:eastAsia="zh-CN"/>
        </w:rPr>
        <w:t xml:space="preserve"> </w:t>
      </w:r>
      <w:r>
        <w:rPr>
          <w:rFonts w:hint="eastAsia" w:ascii="宋体" w:hAnsi="宋体"/>
          <w:color w:val="000000"/>
          <w:sz w:val="30"/>
          <w:szCs w:val="30"/>
          <w:u w:val="single"/>
        </w:rPr>
        <w:t>江苏新锐环境监测有限公司</w:t>
      </w:r>
      <w:r>
        <w:rPr>
          <w:rFonts w:hint="eastAsia" w:ascii="宋体" w:hAnsi="宋体"/>
          <w:color w:val="000000"/>
          <w:sz w:val="30"/>
          <w:szCs w:val="30"/>
          <w:u w:val="single"/>
          <w:lang w:val="en-US" w:eastAsia="zh-CN"/>
        </w:rPr>
        <w:t xml:space="preserve"> </w:t>
      </w:r>
      <w:r>
        <w:rPr>
          <w:rFonts w:hint="eastAsia"/>
          <w:color w:val="000000"/>
          <w:sz w:val="30"/>
          <w:szCs w:val="30"/>
          <w:u w:val="single"/>
          <w:lang w:val="en-US" w:eastAsia="zh-CN"/>
        </w:rPr>
        <w:t xml:space="preserve">   </w:t>
      </w:r>
      <w:r>
        <w:rPr>
          <w:rFonts w:ascii="宋体" w:hAnsi="宋体"/>
          <w:color w:val="000000"/>
          <w:sz w:val="30"/>
          <w:szCs w:val="30"/>
          <w:u w:val="single"/>
        </w:rPr>
        <w:t xml:space="preserve"> </w:t>
      </w:r>
      <w:r>
        <w:rPr>
          <w:rFonts w:hint="eastAsia"/>
          <w:color w:val="000000"/>
          <w:sz w:val="30"/>
          <w:szCs w:val="30"/>
          <w:u w:val="single"/>
          <w:lang w:val="en-US" w:eastAsia="zh-CN"/>
        </w:rPr>
        <w:t xml:space="preserve">   </w:t>
      </w:r>
    </w:p>
    <w:p>
      <w:pPr>
        <w:ind w:firstLine="1440" w:firstLineChars="450"/>
        <w:rPr>
          <w:rFonts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ind w:firstLine="1440" w:firstLineChars="450"/>
        <w:rPr>
          <w:rFonts w:hint="eastAsia" w:ascii="宋体"/>
          <w:color w:val="000000"/>
          <w:sz w:val="32"/>
          <w:szCs w:val="32"/>
        </w:rPr>
      </w:pPr>
    </w:p>
    <w:p>
      <w:pPr>
        <w:jc w:val="center"/>
        <w:rPr>
          <w:rFonts w:hint="eastAsia" w:ascii="宋体"/>
          <w:sz w:val="28"/>
        </w:rPr>
      </w:pPr>
      <w:r>
        <w:rPr>
          <w:rFonts w:hint="eastAsia" w:ascii="宋体" w:hAnsi="宋体"/>
          <w:sz w:val="32"/>
          <w:szCs w:val="32"/>
        </w:rPr>
        <w:t>编制日期：</w:t>
      </w:r>
      <w:r>
        <w:rPr>
          <w:rFonts w:ascii="宋体" w:hAnsi="宋体"/>
          <w:sz w:val="32"/>
          <w:szCs w:val="32"/>
        </w:rPr>
        <w:t>201</w:t>
      </w:r>
      <w:r>
        <w:rPr>
          <w:rFonts w:hint="eastAsia"/>
          <w:sz w:val="32"/>
          <w:szCs w:val="32"/>
          <w:lang w:val="en-US" w:eastAsia="zh-CN"/>
        </w:rPr>
        <w:t>9</w:t>
      </w:r>
      <w:r>
        <w:rPr>
          <w:rFonts w:hint="eastAsia" w:ascii="宋体" w:hAnsi="宋体"/>
          <w:sz w:val="32"/>
          <w:szCs w:val="32"/>
        </w:rPr>
        <w:t>年</w:t>
      </w:r>
      <w:r>
        <w:rPr>
          <w:rFonts w:hint="eastAsia"/>
          <w:sz w:val="32"/>
          <w:szCs w:val="32"/>
          <w:lang w:val="en-US" w:eastAsia="zh-CN"/>
        </w:rPr>
        <w:t>7</w:t>
      </w:r>
      <w:r>
        <w:rPr>
          <w:rFonts w:hint="eastAsia" w:ascii="宋体" w:hAnsi="宋体"/>
          <w:sz w:val="32"/>
          <w:szCs w:val="32"/>
        </w:rPr>
        <w:t>月</w:t>
      </w:r>
    </w:p>
    <w:p>
      <w:pPr>
        <w:rPr>
          <w:rFonts w:hint="eastAsia" w:ascii="宋体" w:hAnsi="宋体"/>
          <w:b/>
          <w:bCs/>
          <w:sz w:val="30"/>
          <w:szCs w:val="30"/>
        </w:rPr>
      </w:pPr>
    </w:p>
    <w:p>
      <w:pPr>
        <w:rPr>
          <w:rFonts w:hint="eastAsia" w:ascii="宋体" w:hAnsi="宋体"/>
          <w:b/>
          <w:bCs/>
          <w:sz w:val="30"/>
          <w:szCs w:val="30"/>
        </w:rPr>
      </w:pPr>
    </w:p>
    <w:p>
      <w:pPr>
        <w:rPr>
          <w:rFonts w:hint="eastAsia" w:ascii="宋体" w:hAnsi="宋体"/>
          <w:b/>
          <w:bCs/>
          <w:sz w:val="30"/>
          <w:szCs w:val="30"/>
        </w:rPr>
        <w:sectPr>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p>
    <w:p>
      <w:pPr>
        <w:keepNext w:val="0"/>
        <w:keepLines w:val="0"/>
        <w:pageBreakBefore w:val="0"/>
        <w:widowControl w:val="0"/>
        <w:kinsoku/>
        <w:wordWrap/>
        <w:overflowPunct/>
        <w:topLinePunct w:val="0"/>
        <w:autoSpaceDE w:val="0"/>
        <w:autoSpaceDN w:val="0"/>
        <w:bidi w:val="0"/>
        <w:adjustRightInd/>
        <w:snapToGrid/>
        <w:spacing w:before="0" w:after="0"/>
        <w:ind w:left="0" w:leftChars="0" w:right="0" w:rightChars="0" w:firstLine="1506" w:firstLineChars="500"/>
        <w:jc w:val="left"/>
        <w:textAlignment w:val="auto"/>
        <w:outlineLvl w:val="9"/>
        <w:rPr>
          <w:rFonts w:hint="eastAsia" w:ascii="宋体" w:hAnsi="宋体"/>
          <w:b/>
          <w:bCs/>
          <w:sz w:val="30"/>
          <w:szCs w:val="30"/>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承担单位（盖章）：</w:t>
      </w:r>
      <w:r>
        <w:rPr>
          <w:rFonts w:ascii="宋体" w:hAnsi="宋体"/>
          <w:sz w:val="30"/>
          <w:szCs w:val="30"/>
        </w:rPr>
        <w:t xml:space="preserve"> </w:t>
      </w:r>
      <w:r>
        <w:rPr>
          <w:rFonts w:hint="eastAsia" w:ascii="宋体" w:hAnsi="宋体"/>
          <w:sz w:val="30"/>
          <w:szCs w:val="30"/>
        </w:rPr>
        <w:t>江苏新锐环境监测有限公司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总</w:t>
      </w:r>
      <w:r>
        <w:rPr>
          <w:rFonts w:ascii="宋体" w:hAnsi="宋体"/>
          <w:b/>
          <w:bCs/>
          <w:sz w:val="30"/>
          <w:szCs w:val="30"/>
        </w:rPr>
        <w:t xml:space="preserve">  </w:t>
      </w:r>
      <w:r>
        <w:rPr>
          <w:rFonts w:hint="eastAsia" w:ascii="宋体" w:hAnsi="宋体"/>
          <w:b/>
          <w:bCs/>
          <w:sz w:val="30"/>
          <w:szCs w:val="30"/>
        </w:rPr>
        <w:t>经</w:t>
      </w:r>
      <w:r>
        <w:rPr>
          <w:rFonts w:ascii="宋体" w:hAnsi="宋体"/>
          <w:b/>
          <w:bCs/>
          <w:sz w:val="30"/>
          <w:szCs w:val="30"/>
        </w:rPr>
        <w:t xml:space="preserve">  </w:t>
      </w:r>
      <w:r>
        <w:rPr>
          <w:rFonts w:hint="eastAsia" w:ascii="宋体" w:hAnsi="宋体"/>
          <w:b/>
          <w:bCs/>
          <w:sz w:val="30"/>
          <w:szCs w:val="30"/>
        </w:rPr>
        <w:t>理：</w:t>
      </w:r>
      <w:r>
        <w:rPr>
          <w:rFonts w:hint="eastAsia" w:ascii="宋体" w:hAnsi="宋体"/>
          <w:sz w:val="30"/>
          <w:szCs w:val="30"/>
          <w:lang w:eastAsia="zh-CN"/>
        </w:rPr>
        <w:t>钱仁清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项目负责人：</w:t>
      </w:r>
      <w:r>
        <w:rPr>
          <w:rFonts w:hint="eastAsia" w:ascii="宋体" w:hAnsi="宋体"/>
          <w:b w:val="0"/>
          <w:bCs w:val="0"/>
          <w:sz w:val="30"/>
          <w:szCs w:val="30"/>
          <w:lang w:eastAsia="zh-CN"/>
        </w:rPr>
        <w:t>郭李超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hint="eastAsia" w:ascii="宋体" w:eastAsia="宋体"/>
          <w:sz w:val="30"/>
          <w:szCs w:val="30"/>
          <w:lang w:eastAsia="zh-CN"/>
        </w:rPr>
      </w:pPr>
      <w:r>
        <w:rPr>
          <w:rFonts w:hint="eastAsia" w:ascii="宋体" w:hAnsi="宋体"/>
          <w:b/>
          <w:bCs/>
          <w:sz w:val="30"/>
          <w:szCs w:val="30"/>
        </w:rPr>
        <w:t>现场负责人：</w:t>
      </w:r>
      <w:r>
        <w:rPr>
          <w:rFonts w:hint="eastAsia" w:ascii="宋体" w:hAnsi="宋体"/>
          <w:b w:val="0"/>
          <w:bCs w:val="0"/>
          <w:sz w:val="30"/>
          <w:szCs w:val="30"/>
          <w:lang w:eastAsia="zh-CN"/>
        </w:rPr>
        <w:t>华加春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报</w:t>
      </w:r>
      <w:r>
        <w:rPr>
          <w:rFonts w:ascii="宋体" w:hAnsi="宋体"/>
          <w:b/>
          <w:bCs/>
          <w:sz w:val="30"/>
          <w:szCs w:val="30"/>
        </w:rPr>
        <w:t xml:space="preserve"> </w:t>
      </w:r>
      <w:r>
        <w:rPr>
          <w:rFonts w:hint="eastAsia" w:ascii="宋体" w:hAnsi="宋体"/>
          <w:b/>
          <w:bCs/>
          <w:sz w:val="30"/>
          <w:szCs w:val="30"/>
        </w:rPr>
        <w:t>告编</w:t>
      </w:r>
      <w:r>
        <w:rPr>
          <w:rFonts w:ascii="宋体" w:hAnsi="宋体"/>
          <w:b/>
          <w:bCs/>
          <w:sz w:val="30"/>
          <w:szCs w:val="30"/>
        </w:rPr>
        <w:t xml:space="preserve"> </w:t>
      </w:r>
      <w:r>
        <w:rPr>
          <w:rFonts w:hint="eastAsia" w:ascii="宋体" w:hAnsi="宋体"/>
          <w:b/>
          <w:bCs/>
          <w:sz w:val="30"/>
          <w:szCs w:val="30"/>
        </w:rPr>
        <w:t>写：</w:t>
      </w:r>
      <w:r>
        <w:rPr>
          <w:rFonts w:hint="eastAsia" w:ascii="宋体" w:hAnsi="宋体"/>
          <w:b w:val="0"/>
          <w:bCs w:val="0"/>
          <w:sz w:val="30"/>
          <w:szCs w:val="30"/>
          <w:lang w:eastAsia="zh-CN"/>
        </w:rPr>
        <w:t>郭李超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审</w:t>
      </w:r>
      <w:r>
        <w:rPr>
          <w:rFonts w:ascii="宋体" w:hAnsi="宋体"/>
          <w:b/>
          <w:bCs/>
          <w:sz w:val="30"/>
          <w:szCs w:val="30"/>
        </w:rPr>
        <w:t xml:space="preserve">      </w:t>
      </w:r>
      <w:r>
        <w:rPr>
          <w:rFonts w:hint="eastAsia" w:ascii="宋体" w:hAnsi="宋体"/>
          <w:b/>
          <w:bCs/>
          <w:sz w:val="30"/>
          <w:szCs w:val="30"/>
        </w:rPr>
        <w:t>核：</w:t>
      </w:r>
      <w:r>
        <w:rPr>
          <w:rFonts w:ascii="宋体" w:hAnsi="宋体"/>
          <w:b/>
          <w:bCs/>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ascii="宋体"/>
          <w:sz w:val="30"/>
          <w:szCs w:val="30"/>
        </w:rPr>
      </w:pPr>
      <w:r>
        <w:rPr>
          <w:rFonts w:hint="eastAsia" w:ascii="宋体" w:hAnsi="宋体"/>
          <w:b/>
          <w:bCs/>
          <w:sz w:val="30"/>
          <w:szCs w:val="30"/>
        </w:rPr>
        <w:t>签</w:t>
      </w:r>
      <w:r>
        <w:rPr>
          <w:rFonts w:ascii="宋体" w:hAnsi="宋体"/>
          <w:b/>
          <w:bCs/>
          <w:sz w:val="30"/>
          <w:szCs w:val="30"/>
        </w:rPr>
        <w:t xml:space="preserve">      </w:t>
      </w:r>
      <w:r>
        <w:rPr>
          <w:rFonts w:hint="eastAsia" w:ascii="宋体" w:hAnsi="宋体"/>
          <w:b/>
          <w:bCs/>
          <w:sz w:val="30"/>
          <w:szCs w:val="30"/>
        </w:rPr>
        <w:t>发：</w:t>
      </w:r>
      <w:r>
        <w:rPr>
          <w:rFonts w:ascii="宋体" w:hAnsi="宋体"/>
          <w:b/>
          <w:bCs/>
          <w:sz w:val="30"/>
          <w:szCs w:val="30"/>
        </w:rPr>
        <w:t xml:space="preserve">                  </w:t>
      </w:r>
      <w:r>
        <w:rPr>
          <w:rFonts w:ascii="宋体" w:hAnsi="宋体"/>
          <w:bCs/>
          <w:sz w:val="30"/>
          <w:szCs w:val="30"/>
        </w:rPr>
        <w:t xml:space="preserve"> </w:t>
      </w:r>
      <w:r>
        <w:rPr>
          <w:rFonts w:hint="eastAsia" w:ascii="宋体" w:hAnsi="宋体"/>
          <w:bCs/>
          <w:sz w:val="30"/>
          <w:szCs w:val="30"/>
        </w:rPr>
        <w:t>年</w:t>
      </w:r>
      <w:r>
        <w:rPr>
          <w:rFonts w:ascii="宋体" w:hAnsi="宋体"/>
          <w:bCs/>
          <w:sz w:val="30"/>
          <w:szCs w:val="30"/>
        </w:rPr>
        <w:t xml:space="preserve">    </w:t>
      </w:r>
      <w:r>
        <w:rPr>
          <w:rFonts w:hint="eastAsia" w:ascii="宋体" w:hAnsi="宋体"/>
          <w:bCs/>
          <w:sz w:val="30"/>
          <w:szCs w:val="30"/>
        </w:rPr>
        <w:t>月</w:t>
      </w:r>
      <w:r>
        <w:rPr>
          <w:rFonts w:ascii="宋体" w:hAnsi="宋体"/>
          <w:bCs/>
          <w:sz w:val="30"/>
          <w:szCs w:val="30"/>
        </w:rPr>
        <w:t xml:space="preserve">    </w:t>
      </w:r>
      <w:r>
        <w:rPr>
          <w:rFonts w:hint="eastAsia" w:ascii="宋体" w:hAnsi="宋体"/>
          <w:bCs/>
          <w:sz w:val="30"/>
          <w:szCs w:val="30"/>
        </w:rPr>
        <w:t>日</w:t>
      </w:r>
    </w:p>
    <w:p>
      <w:pPr>
        <w:rPr>
          <w:rFonts w:ascii="宋体"/>
          <w:sz w:val="30"/>
          <w:szCs w:val="30"/>
        </w:rPr>
      </w:pPr>
    </w:p>
    <w:p>
      <w:pPr>
        <w:rPr>
          <w:rFonts w:ascii="宋体"/>
          <w:sz w:val="30"/>
          <w:szCs w:val="30"/>
        </w:rPr>
      </w:pPr>
    </w:p>
    <w:p>
      <w:pPr>
        <w:rPr>
          <w:rFonts w:ascii="宋体"/>
          <w:sz w:val="30"/>
          <w:szCs w:val="30"/>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04" w:firstLineChars="300"/>
        <w:jc w:val="left"/>
        <w:textAlignment w:val="auto"/>
        <w:outlineLvl w:val="9"/>
        <w:rPr>
          <w:rFonts w:hint="eastAsia"/>
          <w:bCs/>
          <w:color w:val="auto"/>
          <w:sz w:val="30"/>
          <w:szCs w:val="30"/>
          <w:highlight w:val="none"/>
          <w:lang w:val="en-US" w:eastAsia="zh-CN"/>
        </w:rPr>
      </w:pPr>
      <w:r>
        <w:rPr>
          <w:rFonts w:hint="eastAsia" w:ascii="宋体" w:hAnsi="宋体"/>
          <w:b/>
          <w:bCs/>
          <w:sz w:val="30"/>
          <w:szCs w:val="30"/>
        </w:rPr>
        <w:t>参</w:t>
      </w:r>
      <w:r>
        <w:rPr>
          <w:rFonts w:ascii="宋体" w:hAnsi="宋体"/>
          <w:b/>
          <w:bCs/>
          <w:sz w:val="30"/>
          <w:szCs w:val="30"/>
        </w:rPr>
        <w:t xml:space="preserve"> </w:t>
      </w:r>
      <w:r>
        <w:rPr>
          <w:rFonts w:hint="eastAsia" w:ascii="宋体" w:hAnsi="宋体"/>
          <w:b/>
          <w:bCs/>
          <w:sz w:val="30"/>
          <w:szCs w:val="30"/>
        </w:rPr>
        <w:t>加</w:t>
      </w:r>
      <w:r>
        <w:rPr>
          <w:rFonts w:ascii="宋体" w:hAnsi="宋体"/>
          <w:b/>
          <w:bCs/>
          <w:sz w:val="30"/>
          <w:szCs w:val="30"/>
        </w:rPr>
        <w:t xml:space="preserve"> </w:t>
      </w:r>
      <w:r>
        <w:rPr>
          <w:rFonts w:hint="eastAsia" w:ascii="宋体" w:hAnsi="宋体"/>
          <w:b/>
          <w:bCs/>
          <w:sz w:val="30"/>
          <w:szCs w:val="30"/>
        </w:rPr>
        <w:t>人</w:t>
      </w:r>
      <w:r>
        <w:rPr>
          <w:rFonts w:ascii="宋体" w:hAnsi="宋体"/>
          <w:b/>
          <w:bCs/>
          <w:sz w:val="30"/>
          <w:szCs w:val="30"/>
        </w:rPr>
        <w:t xml:space="preserve"> </w:t>
      </w:r>
      <w:r>
        <w:rPr>
          <w:rFonts w:hint="eastAsia" w:ascii="宋体" w:hAnsi="宋体"/>
          <w:b/>
          <w:bCs/>
          <w:sz w:val="30"/>
          <w:szCs w:val="30"/>
        </w:rPr>
        <w:t>员：</w:t>
      </w:r>
      <w:r>
        <w:rPr>
          <w:rFonts w:hint="eastAsia" w:ascii="宋体" w:hAnsi="宋体"/>
          <w:sz w:val="30"/>
          <w:szCs w:val="30"/>
          <w:highlight w:val="none"/>
          <w:lang w:eastAsia="zh-CN"/>
        </w:rPr>
        <w:t>华加春、</w:t>
      </w:r>
      <w:r>
        <w:rPr>
          <w:rFonts w:hint="eastAsia"/>
          <w:sz w:val="30"/>
          <w:szCs w:val="30"/>
          <w:highlight w:val="none"/>
          <w:lang w:val="en-US" w:eastAsia="zh-CN"/>
        </w:rPr>
        <w:t>舒冲</w:t>
      </w:r>
      <w:r>
        <w:rPr>
          <w:rFonts w:hint="eastAsia" w:ascii="宋体" w:hAnsi="宋体"/>
          <w:bCs/>
          <w:color w:val="auto"/>
          <w:sz w:val="30"/>
          <w:szCs w:val="30"/>
          <w:highlight w:val="none"/>
          <w:lang w:eastAsia="zh-CN"/>
        </w:rPr>
        <w:t>、</w:t>
      </w:r>
      <w:r>
        <w:rPr>
          <w:rFonts w:hint="eastAsia"/>
          <w:bCs/>
          <w:color w:val="auto"/>
          <w:sz w:val="30"/>
          <w:szCs w:val="30"/>
          <w:highlight w:val="none"/>
          <w:lang w:val="en-US" w:eastAsia="zh-CN"/>
        </w:rPr>
        <w:t>邢飞</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00" w:firstLineChars="300"/>
        <w:jc w:val="left"/>
        <w:textAlignment w:val="auto"/>
        <w:outlineLvl w:val="9"/>
        <w:rPr>
          <w:rFonts w:hint="eastAsia"/>
          <w:bCs/>
          <w:color w:val="auto"/>
          <w:sz w:val="30"/>
          <w:szCs w:val="30"/>
          <w:highlight w:val="none"/>
          <w:lang w:val="en-US" w:eastAsia="zh-CN"/>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rightChars="0" w:firstLine="3000" w:firstLineChars="1000"/>
        <w:jc w:val="left"/>
        <w:textAlignment w:val="auto"/>
        <w:outlineLvl w:val="9"/>
        <w:rPr>
          <w:rFonts w:ascii="宋体"/>
          <w:color w:val="auto"/>
          <w:sz w:val="32"/>
          <w:szCs w:val="32"/>
          <w:highlight w:val="yellow"/>
        </w:rPr>
      </w:pPr>
      <w:r>
        <w:rPr>
          <w:rFonts w:hint="eastAsia"/>
          <w:bCs/>
          <w:color w:val="auto"/>
          <w:sz w:val="30"/>
          <w:szCs w:val="30"/>
          <w:highlight w:val="none"/>
          <w:lang w:val="en-US" w:eastAsia="zh-CN"/>
        </w:rPr>
        <w:t>郭飞龙、顾鑫</w:t>
      </w:r>
      <w:r>
        <w:rPr>
          <w:rFonts w:hint="eastAsia" w:ascii="宋体" w:hAnsi="宋体"/>
          <w:bCs/>
          <w:color w:val="auto"/>
          <w:sz w:val="30"/>
          <w:szCs w:val="30"/>
          <w:highlight w:val="none"/>
        </w:rPr>
        <w:t>等</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60" w:firstLineChars="300"/>
        <w:jc w:val="left"/>
        <w:textAlignment w:val="auto"/>
        <w:outlineLvl w:val="9"/>
        <w:rPr>
          <w:rFonts w:ascii="宋体" w:hAnsi="宋体"/>
          <w:sz w:val="32"/>
          <w:szCs w:val="32"/>
        </w:rPr>
      </w:pPr>
      <w:r>
        <w:rPr>
          <w:rFonts w:ascii="宋体" w:hAnsi="宋体"/>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0" w:firstLineChars="300"/>
        <w:textAlignment w:val="auto"/>
        <w:outlineLvl w:val="9"/>
        <w:rPr>
          <w:rFonts w:ascii="宋体" w:hAnsi="宋体"/>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江苏新锐环境监测有限公司</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电话：</w:t>
      </w:r>
      <w:r>
        <w:rPr>
          <w:rFonts w:ascii="宋体" w:hAnsi="宋体"/>
          <w:sz w:val="30"/>
          <w:szCs w:val="30"/>
        </w:rPr>
        <w:t>0512-35022005</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传真：</w:t>
      </w:r>
      <w:r>
        <w:rPr>
          <w:rFonts w:ascii="宋体" w:hAnsi="宋体"/>
          <w:sz w:val="30"/>
          <w:szCs w:val="30"/>
        </w:rPr>
        <w:t>0512-35022259</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textAlignment w:val="auto"/>
        <w:outlineLvl w:val="9"/>
        <w:rPr>
          <w:rFonts w:ascii="宋体"/>
          <w:sz w:val="30"/>
          <w:szCs w:val="30"/>
        </w:rPr>
      </w:pPr>
      <w:r>
        <w:rPr>
          <w:rFonts w:hint="eastAsia" w:ascii="宋体" w:hAnsi="宋体"/>
          <w:sz w:val="30"/>
          <w:szCs w:val="30"/>
        </w:rPr>
        <w:t>邮编：</w:t>
      </w:r>
      <w:r>
        <w:rPr>
          <w:rFonts w:ascii="宋体" w:hAnsi="宋体"/>
          <w:sz w:val="30"/>
          <w:szCs w:val="30"/>
        </w:rPr>
        <w:t>215600</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0" w:firstLineChars="300"/>
        <w:jc w:val="both"/>
        <w:textAlignment w:val="auto"/>
        <w:outlineLvl w:val="9"/>
        <w:rPr>
          <w:rFonts w:hint="eastAsia" w:ascii="宋体" w:hAnsi="宋体"/>
          <w:sz w:val="30"/>
          <w:szCs w:val="30"/>
        </w:rPr>
      </w:pPr>
      <w:r>
        <w:rPr>
          <w:rFonts w:hint="eastAsia" w:ascii="宋体" w:hAnsi="宋体"/>
          <w:sz w:val="30"/>
          <w:szCs w:val="30"/>
        </w:rPr>
        <w:t>地址：张家港市新泾西路</w:t>
      </w:r>
      <w:r>
        <w:rPr>
          <w:rFonts w:ascii="宋体" w:hAnsi="宋体"/>
          <w:sz w:val="30"/>
          <w:szCs w:val="30"/>
        </w:rPr>
        <w:t>2</w:t>
      </w:r>
      <w:r>
        <w:rPr>
          <w:rFonts w:hint="eastAsia" w:ascii="宋体" w:hAnsi="宋体"/>
          <w:sz w:val="30"/>
          <w:szCs w:val="30"/>
        </w:rPr>
        <w:t>号</w:t>
      </w:r>
    </w:p>
    <w:p>
      <w:pPr>
        <w:jc w:val="both"/>
        <w:rPr>
          <w:rFonts w:hint="eastAsia" w:ascii="宋体"/>
          <w:b/>
          <w:bCs/>
          <w:sz w:val="32"/>
          <w:szCs w:val="32"/>
          <w:lang w:eastAsia="zh-CN"/>
        </w:rPr>
      </w:pPr>
    </w:p>
    <w:p>
      <w:pPr>
        <w:jc w:val="both"/>
        <w:rPr>
          <w:rFonts w:hint="eastAsia" w:ascii="宋体"/>
          <w:b/>
          <w:bCs/>
          <w:sz w:val="32"/>
          <w:szCs w:val="32"/>
          <w:lang w:eastAsia="zh-CN"/>
        </w:rPr>
      </w:pPr>
    </w:p>
    <w:p>
      <w:pPr>
        <w:pStyle w:val="3"/>
        <w:ind w:left="0" w:leftChars="0" w:firstLine="0" w:firstLineChars="0"/>
        <w:rPr>
          <w:rFonts w:hint="eastAsia" w:cs="宋体"/>
          <w:b/>
          <w:bCs/>
          <w:color w:val="000000"/>
          <w:sz w:val="28"/>
          <w:szCs w:val="24"/>
          <w:lang w:val="en-US" w:eastAsia="zh-CN" w:bidi="ar-SA"/>
        </w:rPr>
        <w:sectPr>
          <w:headerReference r:id="rId3" w:type="default"/>
          <w:footerReference r:id="rId4" w:type="default"/>
          <w:pgSz w:w="11911" w:h="16838"/>
          <w:pgMar w:top="1463" w:right="1678" w:bottom="1463" w:left="1678" w:header="283" w:footer="884" w:gutter="0"/>
          <w:pgBorders>
            <w:top w:val="none" w:sz="0" w:space="0"/>
            <w:left w:val="none" w:sz="0" w:space="0"/>
            <w:bottom w:val="none" w:sz="0" w:space="0"/>
            <w:right w:val="none" w:sz="0" w:space="0"/>
          </w:pgBorders>
          <w:pgNumType w:fmt="decimal" w:start="1"/>
          <w:cols w:space="425" w:num="1"/>
          <w:rtlGutter w:val="0"/>
          <w:docGrid w:linePitch="312" w:charSpace="0"/>
        </w:sectPr>
      </w:pPr>
    </w:p>
    <w:p>
      <w:pPr>
        <w:jc w:val="center"/>
        <w:rPr>
          <w:rFonts w:hint="eastAsia"/>
          <w:b/>
          <w:bCs/>
          <w:sz w:val="32"/>
          <w:szCs w:val="28"/>
          <w:lang w:val="en-US" w:eastAsia="zh-CN"/>
        </w:rPr>
      </w:pPr>
      <w:r>
        <w:rPr>
          <w:rFonts w:hint="eastAsia"/>
          <w:b/>
          <w:bCs/>
          <w:sz w:val="32"/>
          <w:szCs w:val="28"/>
          <w:lang w:val="en-US" w:eastAsia="zh-CN"/>
        </w:rPr>
        <w:t>目  录</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rPr>
      </w:pP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TOC \o "1-3" \t "" \h \z \u </w:instrText>
      </w:r>
      <w:r>
        <w:rPr>
          <w:rFonts w:hint="eastAsia"/>
        </w:rPr>
        <w:fldChar w:fldCharType="separate"/>
      </w:r>
      <w:r>
        <w:rPr>
          <w:rFonts w:hint="eastAsia"/>
        </w:rPr>
        <w:fldChar w:fldCharType="begin"/>
      </w:r>
      <w:r>
        <w:rPr>
          <w:rFonts w:hint="eastAsia"/>
        </w:rPr>
        <w:instrText xml:space="preserve"> HYPERLINK \l _Toc31146 </w:instrText>
      </w:r>
      <w:r>
        <w:rPr>
          <w:rFonts w:hint="eastAsia"/>
        </w:rPr>
        <w:fldChar w:fldCharType="separate"/>
      </w:r>
      <w:r>
        <w:rPr>
          <w:rFonts w:hint="eastAsia" w:ascii="宋体" w:hAnsi="宋体" w:eastAsia="宋体" w:cs="宋体"/>
          <w:bCs/>
          <w:szCs w:val="24"/>
          <w:lang w:val="en-US" w:eastAsia="zh-CN" w:bidi="ar-SA"/>
        </w:rPr>
        <w:t>1、</w:t>
      </w:r>
      <w:r>
        <w:rPr>
          <w:rFonts w:hint="eastAsia" w:ascii="宋体" w:hAnsi="宋体" w:eastAsia="宋体" w:cs="宋体"/>
          <w:bCs/>
          <w:szCs w:val="24"/>
          <w:lang w:val="en-US" w:eastAsia="en-US" w:bidi="ar-SA"/>
        </w:rPr>
        <w:t>验收项目概况</w:t>
      </w:r>
      <w:r>
        <w:tab/>
      </w:r>
      <w:r>
        <w:fldChar w:fldCharType="begin"/>
      </w:r>
      <w:r>
        <w:instrText xml:space="preserve"> PAGEREF _Toc31146 </w:instrText>
      </w:r>
      <w:r>
        <w:fldChar w:fldCharType="separate"/>
      </w:r>
      <w:r>
        <w:t>1</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_Toc32151 </w:instrText>
      </w:r>
      <w:r>
        <w:rPr>
          <w:rFonts w:hint="eastAsia"/>
        </w:rPr>
        <w:fldChar w:fldCharType="separate"/>
      </w:r>
      <w:r>
        <w:rPr>
          <w:rFonts w:hint="eastAsia" w:ascii="宋体" w:hAnsi="宋体" w:eastAsia="宋体" w:cs="宋体"/>
          <w:lang w:val="en-US" w:eastAsia="zh-CN"/>
        </w:rPr>
        <w:t>2、</w:t>
      </w:r>
      <w:r>
        <w:rPr>
          <w:rFonts w:hint="eastAsia" w:ascii="宋体" w:hAnsi="宋体" w:eastAsia="宋体" w:cs="宋体"/>
          <w:lang w:val="en-US" w:eastAsia="en-US"/>
        </w:rPr>
        <w:t>验收依据</w:t>
      </w:r>
      <w:r>
        <w:tab/>
      </w:r>
      <w:r>
        <w:fldChar w:fldCharType="begin"/>
      </w:r>
      <w:r>
        <w:instrText xml:space="preserve"> PAGEREF _Toc32151 </w:instrText>
      </w:r>
      <w:r>
        <w:fldChar w:fldCharType="separate"/>
      </w:r>
      <w:r>
        <w:t>2</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_Toc23264 </w:instrText>
      </w:r>
      <w:r>
        <w:rPr>
          <w:rFonts w:hint="eastAsia"/>
        </w:rPr>
        <w:fldChar w:fldCharType="separate"/>
      </w:r>
      <w:r>
        <w:rPr>
          <w:rFonts w:hint="eastAsia" w:ascii="宋体" w:hAnsi="宋体" w:eastAsia="宋体" w:cs="宋体"/>
          <w:lang w:val="en-US" w:eastAsia="zh-CN"/>
        </w:rPr>
        <w:t>3、</w:t>
      </w:r>
      <w:r>
        <w:rPr>
          <w:rFonts w:hint="eastAsia" w:ascii="宋体" w:hAnsi="宋体" w:eastAsia="宋体" w:cs="宋体"/>
          <w:lang w:val="en-US" w:eastAsia="en-US"/>
        </w:rPr>
        <w:t>工程建设情况</w:t>
      </w:r>
      <w:r>
        <w:tab/>
      </w:r>
      <w:r>
        <w:fldChar w:fldCharType="begin"/>
      </w:r>
      <w:r>
        <w:instrText xml:space="preserve"> PAGEREF _Toc23264 </w:instrText>
      </w:r>
      <w:r>
        <w:fldChar w:fldCharType="separate"/>
      </w:r>
      <w:r>
        <w:t>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_Toc8328 </w:instrText>
      </w:r>
      <w:r>
        <w:rPr>
          <w:rFonts w:hint="eastAsia"/>
        </w:rPr>
        <w:fldChar w:fldCharType="separate"/>
      </w:r>
      <w:r>
        <w:rPr>
          <w:rFonts w:hint="eastAsia"/>
          <w:szCs w:val="28"/>
          <w:lang w:val="en-US" w:eastAsia="zh-CN"/>
        </w:rPr>
        <w:t xml:space="preserve">3.1 </w:t>
      </w:r>
      <w:r>
        <w:rPr>
          <w:szCs w:val="28"/>
        </w:rPr>
        <w:t>地理位置及平面布置</w:t>
      </w:r>
      <w:r>
        <w:tab/>
      </w:r>
      <w:r>
        <w:fldChar w:fldCharType="begin"/>
      </w:r>
      <w:r>
        <w:instrText xml:space="preserve"> PAGEREF _Toc8328 </w:instrText>
      </w:r>
      <w:r>
        <w:fldChar w:fldCharType="separate"/>
      </w:r>
      <w:r>
        <w:t>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_Toc11507 </w:instrText>
      </w:r>
      <w:r>
        <w:rPr>
          <w:rFonts w:hint="eastAsia"/>
        </w:rPr>
        <w:fldChar w:fldCharType="separate"/>
      </w:r>
      <w:r>
        <w:rPr>
          <w:rFonts w:hint="eastAsia"/>
          <w:bCs/>
          <w:lang w:val="en-US" w:eastAsia="zh-CN"/>
        </w:rPr>
        <w:t>3.2 建设内容</w:t>
      </w:r>
      <w:r>
        <w:tab/>
      </w:r>
      <w:r>
        <w:fldChar w:fldCharType="begin"/>
      </w:r>
      <w:r>
        <w:instrText xml:space="preserve"> PAGEREF _Toc11507 </w:instrText>
      </w:r>
      <w:r>
        <w:fldChar w:fldCharType="separate"/>
      </w:r>
      <w:r>
        <w:t>8</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_Toc19900 </w:instrText>
      </w:r>
      <w:r>
        <w:rPr>
          <w:rFonts w:hint="eastAsia"/>
        </w:rPr>
        <w:fldChar w:fldCharType="separate"/>
      </w:r>
      <w:r>
        <w:rPr>
          <w:rFonts w:hint="eastAsia" w:ascii="宋体"/>
          <w:bCs/>
          <w:szCs w:val="22"/>
          <w:highlight w:val="none"/>
        </w:rPr>
        <w:t>3.</w:t>
      </w:r>
      <w:r>
        <w:rPr>
          <w:rFonts w:hint="eastAsia"/>
          <w:bCs/>
          <w:szCs w:val="22"/>
          <w:highlight w:val="none"/>
          <w:lang w:val="en-US" w:eastAsia="zh-CN"/>
        </w:rPr>
        <w:t>3</w:t>
      </w:r>
      <w:r>
        <w:rPr>
          <w:rFonts w:hint="eastAsia" w:ascii="宋体"/>
          <w:bCs/>
          <w:szCs w:val="22"/>
          <w:highlight w:val="none"/>
        </w:rPr>
        <w:t xml:space="preserve"> 生产工艺简介</w:t>
      </w:r>
      <w:r>
        <w:tab/>
      </w:r>
      <w:r>
        <w:fldChar w:fldCharType="begin"/>
      </w:r>
      <w:r>
        <w:instrText xml:space="preserve"> PAGEREF _Toc19900 </w:instrText>
      </w:r>
      <w:r>
        <w:fldChar w:fldCharType="separate"/>
      </w:r>
      <w:r>
        <w:t>9</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_Toc16051 </w:instrText>
      </w:r>
      <w:r>
        <w:rPr>
          <w:rFonts w:hint="eastAsia"/>
        </w:rPr>
        <w:fldChar w:fldCharType="separate"/>
      </w:r>
      <w:r>
        <w:rPr>
          <w:rFonts w:hint="eastAsia" w:ascii="宋体"/>
          <w:bCs/>
          <w:szCs w:val="22"/>
          <w:highlight w:val="none"/>
        </w:rPr>
        <w:t>3.</w:t>
      </w:r>
      <w:r>
        <w:rPr>
          <w:rFonts w:hint="eastAsia"/>
          <w:bCs/>
          <w:szCs w:val="22"/>
          <w:highlight w:val="none"/>
          <w:lang w:val="en-US" w:eastAsia="zh-CN"/>
        </w:rPr>
        <w:t>4</w:t>
      </w:r>
      <w:r>
        <w:rPr>
          <w:rFonts w:hint="eastAsia" w:ascii="宋体"/>
          <w:bCs/>
          <w:szCs w:val="22"/>
          <w:highlight w:val="none"/>
        </w:rPr>
        <w:t xml:space="preserve"> </w:t>
      </w:r>
      <w:r>
        <w:rPr>
          <w:rFonts w:hint="eastAsia"/>
          <w:bCs/>
          <w:szCs w:val="22"/>
          <w:highlight w:val="none"/>
          <w:lang w:eastAsia="zh-CN"/>
        </w:rPr>
        <w:t>项目变动情况</w:t>
      </w:r>
      <w:r>
        <w:tab/>
      </w:r>
      <w:r>
        <w:fldChar w:fldCharType="begin"/>
      </w:r>
      <w:r>
        <w:instrText xml:space="preserve"> PAGEREF _Toc16051 </w:instrText>
      </w:r>
      <w:r>
        <w:fldChar w:fldCharType="separate"/>
      </w:r>
      <w:r>
        <w:t>12</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_Toc16781 </w:instrText>
      </w:r>
      <w:r>
        <w:rPr>
          <w:rFonts w:hint="eastAsia"/>
        </w:rPr>
        <w:fldChar w:fldCharType="separate"/>
      </w:r>
      <w:r>
        <w:rPr>
          <w:rFonts w:hint="eastAsia" w:ascii="宋体" w:hAnsi="宋体" w:eastAsia="宋体" w:cs="宋体"/>
          <w:szCs w:val="28"/>
          <w:lang w:val="en-US" w:eastAsia="zh-CN"/>
        </w:rPr>
        <w:t>4、</w:t>
      </w:r>
      <w:r>
        <w:rPr>
          <w:szCs w:val="28"/>
        </w:rPr>
        <w:t>环境保护设施</w:t>
      </w:r>
      <w:r>
        <w:tab/>
      </w:r>
      <w:r>
        <w:fldChar w:fldCharType="begin"/>
      </w:r>
      <w:r>
        <w:instrText xml:space="preserve"> PAGEREF _Toc16781 </w:instrText>
      </w:r>
      <w:r>
        <w:fldChar w:fldCharType="separate"/>
      </w:r>
      <w:r>
        <w:t>13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_Toc2224 </w:instrText>
      </w:r>
      <w:r>
        <w:rPr>
          <w:rFonts w:hint="eastAsia"/>
        </w:rPr>
        <w:fldChar w:fldCharType="separate"/>
      </w:r>
      <w:r>
        <w:rPr>
          <w:rFonts w:hint="eastAsia"/>
          <w:szCs w:val="28"/>
          <w:lang w:val="en-US" w:eastAsia="zh-CN"/>
        </w:rPr>
        <w:t xml:space="preserve">4.1 </w:t>
      </w:r>
      <w:r>
        <w:rPr>
          <w:szCs w:val="28"/>
        </w:rPr>
        <w:t>污染物治理设施</w:t>
      </w:r>
      <w:r>
        <w:tab/>
      </w:r>
      <w:r>
        <w:fldChar w:fldCharType="begin"/>
      </w:r>
      <w:r>
        <w:instrText xml:space="preserve"> PAGEREF _Toc2224 </w:instrText>
      </w:r>
      <w:r>
        <w:fldChar w:fldCharType="separate"/>
      </w:r>
      <w:r>
        <w:t>13</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_Toc4451 </w:instrText>
      </w:r>
      <w:r>
        <w:rPr>
          <w:rFonts w:hint="eastAsia"/>
        </w:rPr>
        <w:fldChar w:fldCharType="separate"/>
      </w:r>
      <w:r>
        <w:rPr>
          <w:rFonts w:hint="eastAsia"/>
          <w:bCs/>
          <w:szCs w:val="24"/>
          <w:lang w:val="en-US" w:eastAsia="zh-CN"/>
        </w:rPr>
        <w:t xml:space="preserve">4.2 </w:t>
      </w:r>
      <w:r>
        <w:rPr>
          <w:rFonts w:hint="eastAsia"/>
          <w:bCs/>
          <w:szCs w:val="24"/>
        </w:rPr>
        <w:t>其他环保设施</w:t>
      </w:r>
      <w:r>
        <w:tab/>
      </w:r>
      <w:r>
        <w:fldChar w:fldCharType="begin"/>
      </w:r>
      <w:r>
        <w:instrText xml:space="preserve"> PAGEREF _Toc4451 </w:instrText>
      </w:r>
      <w:r>
        <w:fldChar w:fldCharType="separate"/>
      </w:r>
      <w:r>
        <w:t>14</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_Toc13671 </w:instrText>
      </w:r>
      <w:r>
        <w:rPr>
          <w:rFonts w:hint="eastAsia"/>
        </w:rPr>
        <w:fldChar w:fldCharType="separate"/>
      </w:r>
      <w:r>
        <w:rPr>
          <w:rFonts w:hint="default" w:ascii="Times New Roman" w:hAnsi="Times New Roman" w:eastAsia="宋体" w:cs="Times New Roman"/>
          <w:bCs/>
          <w:w w:val="95"/>
          <w:szCs w:val="28"/>
          <w:lang w:val="en-US" w:eastAsia="zh-CN"/>
        </w:rPr>
        <w:t>5、</w:t>
      </w:r>
      <w:r>
        <w:rPr>
          <w:rFonts w:hint="default" w:ascii="Times New Roman" w:hAnsi="Times New Roman" w:eastAsia="宋体" w:cs="Times New Roman"/>
          <w:bCs/>
          <w:kern w:val="2"/>
          <w:szCs w:val="28"/>
          <w:lang w:eastAsia="zh-CN"/>
        </w:rPr>
        <w:t>建</w:t>
      </w:r>
      <w:r>
        <w:rPr>
          <w:rFonts w:hint="eastAsia" w:ascii="宋体" w:hAnsi="宋体" w:eastAsia="宋体" w:cs="宋体"/>
          <w:bCs/>
          <w:kern w:val="2"/>
          <w:szCs w:val="28"/>
          <w:lang w:eastAsia="zh-CN"/>
        </w:rPr>
        <w:t>设</w:t>
      </w:r>
      <w:r>
        <w:rPr>
          <w:rFonts w:hint="eastAsia"/>
          <w:bCs/>
          <w:kern w:val="2"/>
          <w:szCs w:val="28"/>
          <w:lang w:eastAsia="zh-CN"/>
        </w:rPr>
        <w:t>项目环评报告书主要结论</w:t>
      </w:r>
      <w:r>
        <w:rPr>
          <w:rFonts w:hint="eastAsia" w:ascii="宋体" w:hAnsi="宋体" w:eastAsia="宋体"/>
          <w:bCs/>
          <w:kern w:val="2"/>
          <w:szCs w:val="28"/>
        </w:rPr>
        <w:t>及</w:t>
      </w:r>
      <w:r>
        <w:rPr>
          <w:rFonts w:hint="eastAsia" w:ascii="宋体" w:hAnsi="宋体"/>
          <w:bCs/>
          <w:kern w:val="2"/>
          <w:szCs w:val="28"/>
          <w:lang w:eastAsia="zh-CN"/>
        </w:rPr>
        <w:t>注册表</w:t>
      </w:r>
      <w:r>
        <w:rPr>
          <w:rFonts w:hint="eastAsia" w:ascii="宋体" w:hAnsi="宋体" w:eastAsia="宋体"/>
          <w:bCs/>
          <w:kern w:val="2"/>
          <w:szCs w:val="28"/>
        </w:rPr>
        <w:t>的要求</w:t>
      </w:r>
      <w:r>
        <w:tab/>
      </w:r>
      <w:r>
        <w:fldChar w:fldCharType="begin"/>
      </w:r>
      <w:r>
        <w:instrText xml:space="preserve"> PAGEREF _Toc13671 </w:instrText>
      </w:r>
      <w:r>
        <w:fldChar w:fldCharType="separate"/>
      </w:r>
      <w:r>
        <w:t>14</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_Toc17841 </w:instrText>
      </w:r>
      <w:r>
        <w:rPr>
          <w:rFonts w:hint="eastAsia"/>
        </w:rPr>
        <w:fldChar w:fldCharType="separate"/>
      </w:r>
      <w:r>
        <w:rPr>
          <w:rFonts w:hint="eastAsia"/>
          <w:lang w:val="en-US" w:eastAsia="zh-CN"/>
        </w:rPr>
        <w:t>5.1 建设项目环评报告书的主要结论</w:t>
      </w:r>
      <w:r>
        <w:tab/>
      </w:r>
      <w:r>
        <w:fldChar w:fldCharType="begin"/>
      </w:r>
      <w:r>
        <w:instrText xml:space="preserve"> PAGEREF _Toc17841 </w:instrText>
      </w:r>
      <w:r>
        <w:fldChar w:fldCharType="separate"/>
      </w:r>
      <w:r>
        <w:t>14</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_Toc15298 </w:instrText>
      </w:r>
      <w:r>
        <w:rPr>
          <w:rFonts w:hint="eastAsia"/>
        </w:rPr>
        <w:fldChar w:fldCharType="separate"/>
      </w:r>
      <w:r>
        <w:rPr>
          <w:rFonts w:hint="eastAsia"/>
          <w:lang w:val="en-US" w:eastAsia="zh-CN"/>
        </w:rPr>
        <w:t>5.2 环境影响评价注册表的要求</w:t>
      </w:r>
      <w:r>
        <w:tab/>
      </w:r>
      <w:r>
        <w:fldChar w:fldCharType="begin"/>
      </w:r>
      <w:r>
        <w:instrText xml:space="preserve"> PAGEREF _Toc15298 </w:instrText>
      </w:r>
      <w:r>
        <w:fldChar w:fldCharType="separate"/>
      </w:r>
      <w:r>
        <w:t>14</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_Toc20726 </w:instrText>
      </w:r>
      <w:r>
        <w:rPr>
          <w:rFonts w:hint="eastAsia"/>
        </w:rPr>
        <w:fldChar w:fldCharType="separate"/>
      </w:r>
      <w:r>
        <w:rPr>
          <w:rFonts w:hint="eastAsia" w:ascii="宋体" w:hAnsi="宋体" w:eastAsia="宋体" w:cs="宋体"/>
          <w:bCs/>
          <w:szCs w:val="28"/>
          <w:lang w:val="en-US" w:eastAsia="zh-CN"/>
        </w:rPr>
        <w:t>6</w:t>
      </w:r>
      <w:r>
        <w:rPr>
          <w:rFonts w:hint="eastAsia" w:ascii="宋体" w:hAnsi="宋体" w:eastAsia="宋体" w:cs="宋体"/>
          <w:bCs/>
          <w:szCs w:val="28"/>
        </w:rPr>
        <w:t>、</w:t>
      </w:r>
      <w:r>
        <w:rPr>
          <w:rFonts w:hint="eastAsia"/>
          <w:bCs/>
          <w:szCs w:val="28"/>
        </w:rPr>
        <w:t>验收监测评价标准</w:t>
      </w:r>
      <w:r>
        <w:tab/>
      </w:r>
      <w:r>
        <w:fldChar w:fldCharType="begin"/>
      </w:r>
      <w:r>
        <w:instrText xml:space="preserve"> PAGEREF _Toc20726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_Toc9872 </w:instrText>
      </w:r>
      <w:r>
        <w:rPr>
          <w:rFonts w:hint="eastAsia"/>
        </w:rPr>
        <w:fldChar w:fldCharType="separate"/>
      </w:r>
      <w:r>
        <w:rPr>
          <w:rFonts w:hint="eastAsia"/>
          <w:lang w:val="en-US" w:eastAsia="zh-CN"/>
        </w:rPr>
        <w:t>6</w:t>
      </w:r>
      <w:r>
        <w:rPr>
          <w:rFonts w:hint="eastAsia"/>
        </w:rPr>
        <w:t>.</w:t>
      </w:r>
      <w:r>
        <w:rPr>
          <w:rFonts w:hint="eastAsia"/>
          <w:lang w:val="en-US" w:eastAsia="zh-CN"/>
        </w:rPr>
        <w:t xml:space="preserve">1 </w:t>
      </w:r>
      <w:r>
        <w:rPr>
          <w:rFonts w:hint="eastAsia"/>
        </w:rPr>
        <w:t>废水排放标准</w:t>
      </w:r>
      <w:r>
        <w:tab/>
      </w:r>
      <w:r>
        <w:fldChar w:fldCharType="begin"/>
      </w:r>
      <w:r>
        <w:instrText xml:space="preserve"> PAGEREF _Toc9872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_Toc13260 </w:instrText>
      </w:r>
      <w:r>
        <w:rPr>
          <w:rFonts w:hint="eastAsia"/>
        </w:rPr>
        <w:fldChar w:fldCharType="separate"/>
      </w:r>
      <w:r>
        <w:rPr>
          <w:rFonts w:hint="eastAsia" w:ascii="宋体" w:hAnsi="宋体" w:eastAsia="宋体" w:cs="宋体"/>
          <w:bCs/>
          <w:szCs w:val="22"/>
          <w:lang w:val="en-US" w:eastAsia="zh-CN"/>
        </w:rPr>
        <w:t>6</w:t>
      </w:r>
      <w:r>
        <w:rPr>
          <w:rFonts w:hint="eastAsia" w:ascii="宋体" w:hAnsi="宋体" w:eastAsia="宋体" w:cs="宋体"/>
          <w:bCs/>
          <w:szCs w:val="22"/>
        </w:rPr>
        <w:t>.</w:t>
      </w:r>
      <w:r>
        <w:rPr>
          <w:rFonts w:hint="eastAsia" w:cs="宋体"/>
          <w:bCs/>
          <w:szCs w:val="22"/>
          <w:lang w:val="en-US" w:eastAsia="zh-CN"/>
        </w:rPr>
        <w:t>2</w:t>
      </w:r>
      <w:r>
        <w:rPr>
          <w:rFonts w:hint="eastAsia" w:ascii="宋体"/>
          <w:bCs/>
          <w:szCs w:val="22"/>
          <w:lang w:val="en-US" w:eastAsia="zh-CN"/>
        </w:rPr>
        <w:t xml:space="preserve"> </w:t>
      </w:r>
      <w:r>
        <w:rPr>
          <w:rFonts w:hint="eastAsia" w:ascii="宋体"/>
          <w:bCs/>
          <w:szCs w:val="22"/>
        </w:rPr>
        <w:t>废气评价标准</w:t>
      </w:r>
      <w:r>
        <w:tab/>
      </w:r>
      <w:r>
        <w:fldChar w:fldCharType="begin"/>
      </w:r>
      <w:r>
        <w:instrText xml:space="preserve"> PAGEREF _Toc13260 </w:instrText>
      </w:r>
      <w:r>
        <w:fldChar w:fldCharType="separate"/>
      </w:r>
      <w:r>
        <w:t>15</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_Toc14573 </w:instrText>
      </w:r>
      <w:r>
        <w:rPr>
          <w:rFonts w:hint="eastAsia"/>
        </w:rPr>
        <w:fldChar w:fldCharType="separate"/>
      </w:r>
      <w:r>
        <w:rPr>
          <w:rFonts w:hint="eastAsia"/>
          <w:lang w:val="en-US" w:eastAsia="zh-CN"/>
        </w:rPr>
        <w:t>6</w:t>
      </w:r>
      <w:r>
        <w:rPr>
          <w:rFonts w:hint="eastAsia"/>
          <w:lang w:eastAsia="zh-CN"/>
        </w:rPr>
        <w:t>.3</w:t>
      </w:r>
      <w:r>
        <w:rPr>
          <w:rFonts w:hint="eastAsia"/>
          <w:lang w:val="en-US" w:eastAsia="zh-CN"/>
        </w:rPr>
        <w:t xml:space="preserve"> </w:t>
      </w:r>
      <w:r>
        <w:rPr>
          <w:rFonts w:hint="eastAsia"/>
          <w:lang w:eastAsia="zh-CN"/>
        </w:rPr>
        <w:t>噪声评价标准</w:t>
      </w:r>
      <w:r>
        <w:tab/>
      </w:r>
      <w:r>
        <w:fldChar w:fldCharType="begin"/>
      </w:r>
      <w:r>
        <w:instrText xml:space="preserve"> PAGEREF _Toc14573 </w:instrText>
      </w:r>
      <w:r>
        <w:fldChar w:fldCharType="separate"/>
      </w:r>
      <w:r>
        <w:t>15</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_Toc24124 </w:instrText>
      </w:r>
      <w:r>
        <w:rPr>
          <w:rFonts w:hint="eastAsia"/>
        </w:rPr>
        <w:fldChar w:fldCharType="separate"/>
      </w:r>
      <w:r>
        <w:rPr>
          <w:rFonts w:hint="eastAsia" w:ascii="宋体" w:hAnsi="宋体" w:cs="宋体"/>
          <w:szCs w:val="28"/>
          <w:lang w:val="en-US" w:eastAsia="zh-CN"/>
        </w:rPr>
        <w:t>7</w:t>
      </w:r>
      <w:r>
        <w:rPr>
          <w:rFonts w:hint="eastAsia" w:ascii="宋体" w:hAnsi="宋体" w:eastAsia="宋体" w:cs="宋体"/>
          <w:szCs w:val="28"/>
          <w:lang w:val="en-US" w:eastAsia="zh-CN"/>
        </w:rPr>
        <w:t>、</w:t>
      </w:r>
      <w:r>
        <w:rPr>
          <w:rFonts w:hint="eastAsia" w:ascii="宋体" w:hAnsi="宋体" w:eastAsia="宋体" w:cs="宋体"/>
          <w:szCs w:val="28"/>
        </w:rPr>
        <w:t>验收监测内容</w:t>
      </w:r>
      <w:r>
        <w:tab/>
      </w:r>
      <w:r>
        <w:fldChar w:fldCharType="begin"/>
      </w:r>
      <w:r>
        <w:instrText xml:space="preserve"> PAGEREF _Toc24124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_Toc24235 </w:instrText>
      </w:r>
      <w:r>
        <w:rPr>
          <w:rFonts w:hint="eastAsia"/>
        </w:rPr>
        <w:fldChar w:fldCharType="separate"/>
      </w:r>
      <w:r>
        <w:rPr>
          <w:rFonts w:hint="eastAsia"/>
          <w:bCs/>
          <w:szCs w:val="22"/>
          <w:lang w:val="en-US" w:eastAsia="zh-CN"/>
        </w:rPr>
        <w:t>7</w:t>
      </w:r>
      <w:r>
        <w:rPr>
          <w:rFonts w:hint="eastAsia" w:ascii="宋体"/>
          <w:bCs/>
          <w:szCs w:val="22"/>
        </w:rPr>
        <w:t>.1</w:t>
      </w:r>
      <w:r>
        <w:rPr>
          <w:rFonts w:hint="eastAsia"/>
          <w:bCs/>
          <w:szCs w:val="22"/>
          <w:lang w:val="en-US" w:eastAsia="zh-CN"/>
        </w:rPr>
        <w:t xml:space="preserve"> </w:t>
      </w:r>
      <w:r>
        <w:rPr>
          <w:rFonts w:hint="eastAsia" w:ascii="宋体"/>
          <w:bCs/>
          <w:szCs w:val="22"/>
        </w:rPr>
        <w:t>废水监测</w:t>
      </w:r>
      <w:r>
        <w:tab/>
      </w:r>
      <w:r>
        <w:fldChar w:fldCharType="begin"/>
      </w:r>
      <w:r>
        <w:instrText xml:space="preserve"> PAGEREF _Toc24235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_Toc8440 </w:instrText>
      </w:r>
      <w:r>
        <w:rPr>
          <w:rFonts w:hint="eastAsia"/>
        </w:rPr>
        <w:fldChar w:fldCharType="separate"/>
      </w:r>
      <w:r>
        <w:rPr>
          <w:rFonts w:hint="eastAsia"/>
          <w:lang w:val="en-US" w:eastAsia="zh-CN"/>
        </w:rPr>
        <w:t>7</w:t>
      </w:r>
      <w:r>
        <w:rPr>
          <w:rFonts w:hint="eastAsia"/>
        </w:rPr>
        <w:t>.2</w:t>
      </w:r>
      <w:r>
        <w:rPr>
          <w:rFonts w:hint="eastAsia"/>
          <w:lang w:val="en-US" w:eastAsia="zh-CN"/>
        </w:rPr>
        <w:t xml:space="preserve"> </w:t>
      </w:r>
      <w:r>
        <w:rPr>
          <w:rFonts w:hint="eastAsia"/>
        </w:rPr>
        <w:t>废气监测</w:t>
      </w:r>
      <w:r>
        <w:tab/>
      </w:r>
      <w:r>
        <w:fldChar w:fldCharType="begin"/>
      </w:r>
      <w:r>
        <w:instrText xml:space="preserve"> PAGEREF _Toc8440 </w:instrText>
      </w:r>
      <w:r>
        <w:fldChar w:fldCharType="separate"/>
      </w:r>
      <w:r>
        <w:t>16</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_Toc4409 </w:instrText>
      </w:r>
      <w:r>
        <w:rPr>
          <w:rFonts w:hint="eastAsia"/>
        </w:rPr>
        <w:fldChar w:fldCharType="separate"/>
      </w:r>
      <w:r>
        <w:rPr>
          <w:rFonts w:hint="eastAsia"/>
          <w:lang w:val="en-US" w:eastAsia="zh-CN"/>
        </w:rPr>
        <w:t>7.3 噪声监测</w:t>
      </w:r>
      <w:r>
        <w:tab/>
      </w:r>
      <w:r>
        <w:fldChar w:fldCharType="begin"/>
      </w:r>
      <w:r>
        <w:instrText xml:space="preserve"> PAGEREF _Toc4409 </w:instrText>
      </w:r>
      <w:r>
        <w:fldChar w:fldCharType="separate"/>
      </w:r>
      <w:r>
        <w:t>17</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_Toc21803 </w:instrText>
      </w:r>
      <w:r>
        <w:rPr>
          <w:rFonts w:hint="eastAsia"/>
        </w:rPr>
        <w:fldChar w:fldCharType="separate"/>
      </w:r>
      <w:r>
        <w:rPr>
          <w:rFonts w:hint="eastAsia" w:ascii="宋体" w:hAnsi="宋体" w:cs="宋体"/>
          <w:lang w:val="en-US" w:eastAsia="zh-CN"/>
        </w:rPr>
        <w:t>8</w:t>
      </w:r>
      <w:r>
        <w:rPr>
          <w:rFonts w:hint="eastAsia" w:ascii="宋体" w:hAnsi="宋体" w:eastAsia="宋体" w:cs="宋体"/>
          <w:lang w:val="en-US" w:eastAsia="zh-CN"/>
        </w:rPr>
        <w:t>、</w:t>
      </w:r>
      <w:r>
        <w:rPr>
          <w:rFonts w:hint="eastAsia"/>
          <w:lang w:val="en-US" w:eastAsia="zh-CN"/>
        </w:rPr>
        <w:t>质量保证及质量控制</w:t>
      </w:r>
      <w:r>
        <w:tab/>
      </w:r>
      <w:r>
        <w:fldChar w:fldCharType="begin"/>
      </w:r>
      <w:r>
        <w:instrText xml:space="preserve"> PAGEREF _Toc21803 </w:instrText>
      </w:r>
      <w:r>
        <w:fldChar w:fldCharType="separate"/>
      </w:r>
      <w:r>
        <w:t>18</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_Toc23715 </w:instrText>
      </w:r>
      <w:r>
        <w:rPr>
          <w:rFonts w:hint="eastAsia"/>
        </w:rPr>
        <w:fldChar w:fldCharType="separate"/>
      </w:r>
      <w:r>
        <w:rPr>
          <w:rFonts w:hint="eastAsia" w:ascii="宋体" w:hAnsi="宋体" w:eastAsia="宋体" w:cs="宋体"/>
        </w:rPr>
        <w:t>9、验</w:t>
      </w:r>
      <w:r>
        <w:rPr>
          <w:rFonts w:hint="eastAsia"/>
        </w:rPr>
        <w:t>收监测工况及要求</w:t>
      </w:r>
      <w:r>
        <w:tab/>
      </w:r>
      <w:r>
        <w:fldChar w:fldCharType="begin"/>
      </w:r>
      <w:r>
        <w:instrText xml:space="preserve"> PAGEREF _Toc23715 </w:instrText>
      </w:r>
      <w:r>
        <w:fldChar w:fldCharType="separate"/>
      </w:r>
      <w:r>
        <w:t>18</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_Toc22525 </w:instrText>
      </w:r>
      <w:r>
        <w:rPr>
          <w:rFonts w:hint="eastAsia"/>
        </w:rPr>
        <w:fldChar w:fldCharType="separate"/>
      </w:r>
      <w:r>
        <w:rPr>
          <w:rFonts w:hint="eastAsia" w:ascii="宋体" w:hAnsi="宋体" w:eastAsia="宋体" w:cs="宋体"/>
          <w:lang w:val="en-US" w:eastAsia="zh-CN"/>
        </w:rPr>
        <w:t>10</w:t>
      </w:r>
      <w:r>
        <w:rPr>
          <w:rFonts w:hint="eastAsia" w:ascii="宋体" w:hAnsi="宋体" w:eastAsia="宋体" w:cs="宋体"/>
        </w:rPr>
        <w:t>、验收监测结果及分析评价</w:t>
      </w:r>
      <w:r>
        <w:tab/>
      </w:r>
      <w:r>
        <w:fldChar w:fldCharType="begin"/>
      </w:r>
      <w:r>
        <w:instrText xml:space="preserve"> PAGEREF _Toc22525 </w:instrText>
      </w:r>
      <w:r>
        <w:fldChar w:fldCharType="separate"/>
      </w:r>
      <w:r>
        <w:t>19</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_Toc19864 </w:instrText>
      </w:r>
      <w:r>
        <w:rPr>
          <w:rFonts w:hint="eastAsia"/>
        </w:rPr>
        <w:fldChar w:fldCharType="separate"/>
      </w:r>
      <w:r>
        <w:rPr>
          <w:rFonts w:hint="eastAsia"/>
        </w:rPr>
        <w:t>10.1</w:t>
      </w:r>
      <w:r>
        <w:rPr>
          <w:rFonts w:hint="eastAsia"/>
          <w:lang w:val="en-US" w:eastAsia="zh-CN"/>
        </w:rPr>
        <w:t xml:space="preserve"> </w:t>
      </w:r>
      <w:r>
        <w:rPr>
          <w:rFonts w:hint="eastAsia"/>
        </w:rPr>
        <w:t>废水监测结果及分析评价</w:t>
      </w:r>
      <w:r>
        <w:tab/>
      </w:r>
      <w:r>
        <w:fldChar w:fldCharType="begin"/>
      </w:r>
      <w:r>
        <w:instrText xml:space="preserve"> PAGEREF _Toc19864 </w:instrText>
      </w:r>
      <w:r>
        <w:fldChar w:fldCharType="separate"/>
      </w:r>
      <w:r>
        <w:t>19</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_Toc7934 </w:instrText>
      </w:r>
      <w:r>
        <w:rPr>
          <w:rFonts w:hint="eastAsia"/>
        </w:rPr>
        <w:fldChar w:fldCharType="separate"/>
      </w:r>
      <w:r>
        <w:rPr>
          <w:rFonts w:hint="eastAsia"/>
        </w:rPr>
        <w:t>10.2</w:t>
      </w:r>
      <w:r>
        <w:rPr>
          <w:rFonts w:hint="eastAsia"/>
          <w:lang w:val="en-US" w:eastAsia="zh-CN"/>
        </w:rPr>
        <w:t xml:space="preserve"> </w:t>
      </w:r>
      <w:r>
        <w:rPr>
          <w:rFonts w:hint="eastAsia"/>
        </w:rPr>
        <w:t>废气监测结果及分析评价</w:t>
      </w:r>
      <w:r>
        <w:tab/>
      </w:r>
      <w:r>
        <w:fldChar w:fldCharType="begin"/>
      </w:r>
      <w:r>
        <w:instrText xml:space="preserve"> PAGEREF _Toc7934 </w:instrText>
      </w:r>
      <w:r>
        <w:fldChar w:fldCharType="separate"/>
      </w:r>
      <w:r>
        <w:t>19</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_Toc6299 </w:instrText>
      </w:r>
      <w:r>
        <w:rPr>
          <w:rFonts w:hint="eastAsia"/>
        </w:rPr>
        <w:fldChar w:fldCharType="separate"/>
      </w:r>
      <w:r>
        <w:rPr>
          <w:rFonts w:hint="eastAsia"/>
        </w:rPr>
        <w:t>10.3</w:t>
      </w:r>
      <w:r>
        <w:rPr>
          <w:rFonts w:hint="eastAsia"/>
          <w:lang w:val="en-US" w:eastAsia="zh-CN"/>
        </w:rPr>
        <w:t xml:space="preserve"> </w:t>
      </w:r>
      <w:r>
        <w:rPr>
          <w:rFonts w:hint="eastAsia"/>
        </w:rPr>
        <w:t>噪声监测结果及分析评价</w:t>
      </w:r>
      <w:r>
        <w:tab/>
      </w:r>
      <w:r>
        <w:fldChar w:fldCharType="begin"/>
      </w:r>
      <w:r>
        <w:instrText xml:space="preserve"> PAGEREF _Toc6299 </w:instrText>
      </w:r>
      <w:r>
        <w:fldChar w:fldCharType="separate"/>
      </w:r>
      <w:r>
        <w:t>22</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_Toc5389 </w:instrText>
      </w:r>
      <w:r>
        <w:rPr>
          <w:rFonts w:hint="eastAsia"/>
        </w:rPr>
        <w:fldChar w:fldCharType="separate"/>
      </w:r>
      <w:r>
        <w:rPr>
          <w:rFonts w:hint="eastAsia" w:ascii="宋体" w:hAnsi="宋体"/>
          <w:bCs/>
          <w:szCs w:val="24"/>
        </w:rPr>
        <w:t>10.</w:t>
      </w:r>
      <w:r>
        <w:rPr>
          <w:rFonts w:hint="eastAsia" w:ascii="宋体" w:hAnsi="宋体"/>
          <w:bCs/>
          <w:szCs w:val="24"/>
          <w:lang w:val="en-US" w:eastAsia="zh-CN"/>
        </w:rPr>
        <w:t>4</w:t>
      </w:r>
      <w:r>
        <w:rPr>
          <w:rFonts w:hint="eastAsia"/>
          <w:bCs/>
          <w:szCs w:val="24"/>
          <w:lang w:val="en-US" w:eastAsia="zh-CN"/>
        </w:rPr>
        <w:t xml:space="preserve"> </w:t>
      </w:r>
      <w:r>
        <w:rPr>
          <w:rFonts w:hint="eastAsia" w:ascii="宋体" w:hAnsi="宋体"/>
          <w:bCs/>
          <w:szCs w:val="24"/>
          <w:lang w:eastAsia="zh-CN"/>
        </w:rPr>
        <w:t>污染物排放总量核算</w:t>
      </w:r>
      <w:r>
        <w:tab/>
      </w:r>
      <w:r>
        <w:fldChar w:fldCharType="begin"/>
      </w:r>
      <w:r>
        <w:instrText xml:space="preserve"> PAGEREF _Toc5389 </w:instrText>
      </w:r>
      <w:r>
        <w:fldChar w:fldCharType="separate"/>
      </w:r>
      <w:r>
        <w:t>23</w:t>
      </w:r>
      <w:r>
        <w:fldChar w:fldCharType="end"/>
      </w:r>
      <w:r>
        <w:rPr>
          <w:rFonts w:hint="eastAsia"/>
        </w:rPr>
        <w:fldChar w:fldCharType="end"/>
      </w:r>
    </w:p>
    <w:p>
      <w:pPr>
        <w:pStyle w:val="15"/>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_Toc3018 </w:instrText>
      </w:r>
      <w:r>
        <w:rPr>
          <w:rFonts w:hint="eastAsia"/>
        </w:rPr>
        <w:fldChar w:fldCharType="separate"/>
      </w:r>
      <w:r>
        <w:rPr>
          <w:rFonts w:hint="eastAsia" w:ascii="宋体" w:hAnsi="宋体" w:eastAsia="宋体" w:cs="宋体"/>
          <w:bCs/>
          <w:szCs w:val="28"/>
        </w:rPr>
        <w:t>1</w:t>
      </w:r>
      <w:r>
        <w:rPr>
          <w:rFonts w:hint="eastAsia" w:ascii="宋体" w:hAnsi="宋体" w:cs="宋体"/>
          <w:bCs/>
          <w:szCs w:val="28"/>
          <w:lang w:val="en-US" w:eastAsia="zh-CN"/>
        </w:rPr>
        <w:t>1</w:t>
      </w:r>
      <w:r>
        <w:rPr>
          <w:rFonts w:hint="eastAsia"/>
          <w:bCs/>
        </w:rPr>
        <w:t>、</w:t>
      </w:r>
      <w:r>
        <w:rPr>
          <w:rFonts w:hint="eastAsia" w:ascii="宋体" w:hAnsi="宋体" w:eastAsia="宋体" w:cs="宋体"/>
          <w:bCs/>
          <w:szCs w:val="28"/>
        </w:rPr>
        <w:t>监测结论和建议</w:t>
      </w:r>
      <w:r>
        <w:tab/>
      </w:r>
      <w:r>
        <w:fldChar w:fldCharType="begin"/>
      </w:r>
      <w:r>
        <w:instrText xml:space="preserve"> PAGEREF _Toc3018 </w:instrText>
      </w:r>
      <w:r>
        <w:fldChar w:fldCharType="separate"/>
      </w:r>
      <w:r>
        <w:t>24</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_Toc11143 </w:instrText>
      </w:r>
      <w:r>
        <w:rPr>
          <w:rFonts w:hint="eastAsia"/>
        </w:rPr>
        <w:fldChar w:fldCharType="separate"/>
      </w:r>
      <w:r>
        <w:rPr>
          <w:rFonts w:hint="eastAsia" w:ascii="宋体" w:hAnsi="宋体"/>
          <w:szCs w:val="24"/>
        </w:rPr>
        <w:t>1</w:t>
      </w:r>
      <w:r>
        <w:rPr>
          <w:rFonts w:hint="eastAsia"/>
          <w:szCs w:val="24"/>
          <w:lang w:val="en-US" w:eastAsia="zh-CN"/>
        </w:rPr>
        <w:t>1</w:t>
      </w:r>
      <w:r>
        <w:rPr>
          <w:rFonts w:hint="eastAsia" w:ascii="宋体" w:hAnsi="宋体"/>
          <w:szCs w:val="24"/>
        </w:rPr>
        <w:t>.1</w:t>
      </w:r>
      <w:r>
        <w:rPr>
          <w:rFonts w:hint="eastAsia"/>
          <w:szCs w:val="24"/>
          <w:lang w:val="en-US" w:eastAsia="zh-CN"/>
        </w:rPr>
        <w:t xml:space="preserve"> </w:t>
      </w:r>
      <w:r>
        <w:rPr>
          <w:rFonts w:hint="eastAsia" w:ascii="宋体" w:hAnsi="宋体"/>
          <w:szCs w:val="24"/>
        </w:rPr>
        <w:t>监测结论</w:t>
      </w:r>
      <w:r>
        <w:tab/>
      </w:r>
      <w:r>
        <w:fldChar w:fldCharType="begin"/>
      </w:r>
      <w:r>
        <w:instrText xml:space="preserve"> PAGEREF _Toc11143 </w:instrText>
      </w:r>
      <w:r>
        <w:fldChar w:fldCharType="separate"/>
      </w:r>
      <w:r>
        <w:t>24</w:t>
      </w:r>
      <w:r>
        <w:fldChar w:fldCharType="end"/>
      </w:r>
      <w:r>
        <w:rPr>
          <w:rFonts w:hint="eastAsia"/>
        </w:rPr>
        <w:fldChar w:fldCharType="end"/>
      </w:r>
    </w:p>
    <w:p>
      <w:pPr>
        <w:pStyle w:val="16"/>
        <w:keepNext w:val="0"/>
        <w:keepLines w:val="0"/>
        <w:pageBreakBefore w:val="0"/>
        <w:widowControl w:val="0"/>
        <w:tabs>
          <w:tab w:val="right" w:leader="dot" w:pos="8555"/>
        </w:tabs>
        <w:kinsoku/>
        <w:wordWrap/>
        <w:overflowPunct/>
        <w:topLinePunct w:val="0"/>
        <w:autoSpaceDE w:val="0"/>
        <w:autoSpaceDN w:val="0"/>
        <w:bidi w:val="0"/>
        <w:adjustRightInd/>
        <w:snapToGrid/>
        <w:spacing w:line="360" w:lineRule="exact"/>
        <w:textAlignment w:val="auto"/>
      </w:pPr>
      <w:r>
        <w:rPr>
          <w:rFonts w:hint="eastAsia"/>
        </w:rPr>
        <w:fldChar w:fldCharType="begin"/>
      </w:r>
      <w:r>
        <w:rPr>
          <w:rFonts w:hint="eastAsia"/>
        </w:rPr>
        <w:instrText xml:space="preserve"> HYPERLINK \l _Toc10215 </w:instrText>
      </w:r>
      <w:r>
        <w:rPr>
          <w:rFonts w:hint="eastAsia"/>
        </w:rPr>
        <w:fldChar w:fldCharType="separate"/>
      </w:r>
      <w:r>
        <w:rPr>
          <w:rFonts w:hint="eastAsia" w:ascii="宋体" w:hAnsi="宋体"/>
          <w:szCs w:val="24"/>
        </w:rPr>
        <w:t>1</w:t>
      </w:r>
      <w:r>
        <w:rPr>
          <w:rFonts w:hint="eastAsia"/>
          <w:szCs w:val="24"/>
          <w:lang w:val="en-US" w:eastAsia="zh-CN"/>
        </w:rPr>
        <w:t>1</w:t>
      </w:r>
      <w:r>
        <w:rPr>
          <w:rFonts w:hint="eastAsia" w:ascii="宋体" w:hAnsi="宋体"/>
          <w:szCs w:val="24"/>
        </w:rPr>
        <w:t>.2</w:t>
      </w:r>
      <w:r>
        <w:rPr>
          <w:rFonts w:hint="eastAsia" w:ascii="宋体" w:hAnsi="宋体"/>
          <w:szCs w:val="24"/>
          <w:lang w:val="en-US" w:eastAsia="zh-CN"/>
        </w:rPr>
        <w:t xml:space="preserve"> </w:t>
      </w:r>
      <w:r>
        <w:rPr>
          <w:rFonts w:hint="eastAsia" w:ascii="宋体" w:hAnsi="宋体"/>
          <w:szCs w:val="24"/>
        </w:rPr>
        <w:t>建议</w:t>
      </w:r>
      <w:r>
        <w:tab/>
      </w:r>
      <w:r>
        <w:fldChar w:fldCharType="begin"/>
      </w:r>
      <w:r>
        <w:instrText xml:space="preserve"> PAGEREF _Toc10215 </w:instrText>
      </w:r>
      <w:r>
        <w:fldChar w:fldCharType="separate"/>
      </w:r>
      <w:r>
        <w:t>25</w:t>
      </w:r>
      <w:r>
        <w:fldChar w:fldCharType="end"/>
      </w:r>
      <w:r>
        <w:rPr>
          <w:rFonts w:hint="eastAsia"/>
        </w:rPr>
        <w:fldChar w:fldCharType="end"/>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rPr>
        <w:sectPr>
          <w:headerReference r:id="rId5" w:type="default"/>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r>
        <w:rPr>
          <w:rFonts w:hint="eastAsia"/>
        </w:rPr>
        <w:fldChar w:fldCharType="end"/>
      </w:r>
    </w:p>
    <w:p>
      <w:pPr>
        <w:rPr>
          <w:rFonts w:hint="eastAsia"/>
          <w:lang w:val="en-US" w:eastAsia="zh-CN"/>
        </w:rPr>
      </w:pPr>
    </w:p>
    <w:p>
      <w:pPr>
        <w:jc w:val="both"/>
        <w:rPr>
          <w:rFonts w:hint="eastAsia" w:ascii="宋体" w:hAnsi="宋体" w:cs="宋体"/>
          <w:b/>
          <w:sz w:val="28"/>
          <w:szCs w:val="28"/>
          <w:lang w:val="en-US" w:eastAsia="zh-CN"/>
        </w:rPr>
      </w:pPr>
      <w:r>
        <w:rPr>
          <w:rFonts w:hint="eastAsia" w:ascii="宋体" w:hAnsi="宋体" w:cs="宋体"/>
          <w:b/>
          <w:sz w:val="28"/>
          <w:szCs w:val="28"/>
          <w:lang w:val="en-US" w:eastAsia="zh-CN"/>
        </w:rPr>
        <w:t>附件：</w:t>
      </w:r>
    </w:p>
    <w:p>
      <w:pPr>
        <w:jc w:val="both"/>
        <w:rPr>
          <w:rFonts w:hint="default" w:ascii="Times New Roman" w:hAnsi="Times New Roman" w:cs="Times New Roman"/>
          <w:b/>
          <w:sz w:val="28"/>
          <w:szCs w:val="28"/>
          <w:lang w:val="en-US" w:eastAsia="zh-CN"/>
        </w:rPr>
      </w:pP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rPr>
      </w:pPr>
      <w:bookmarkStart w:id="0" w:name="OLE_LINK62"/>
      <w:r>
        <w:rPr>
          <w:rFonts w:hint="default" w:ascii="Times New Roman" w:hAnsi="Times New Roman" w:cs="Times New Roman"/>
          <w:sz w:val="24"/>
          <w:lang w:eastAsia="zh-CN"/>
        </w:rPr>
        <w:t>张家港市环境保护局《关于张家港梦康生活家居科技有限公司</w:t>
      </w:r>
      <w:r>
        <w:rPr>
          <w:rFonts w:hint="eastAsia" w:ascii="Times New Roman" w:hAnsi="Times New Roman" w:cs="Times New Roman"/>
          <w:sz w:val="24"/>
          <w:lang w:eastAsia="zh-CN"/>
        </w:rPr>
        <w:t>记忆枕、环保棉生产项目报告书</w:t>
      </w:r>
      <w:r>
        <w:rPr>
          <w:rFonts w:hint="default" w:ascii="Times New Roman" w:hAnsi="Times New Roman" w:cs="Times New Roman"/>
          <w:sz w:val="24"/>
          <w:lang w:eastAsia="zh-CN"/>
        </w:rPr>
        <w:t>的</w:t>
      </w:r>
      <w:r>
        <w:rPr>
          <w:rFonts w:hint="eastAsia" w:ascii="Times New Roman" w:hAnsi="Times New Roman" w:cs="Times New Roman"/>
          <w:sz w:val="24"/>
          <w:lang w:eastAsia="zh-CN"/>
        </w:rPr>
        <w:t>注册表</w:t>
      </w:r>
      <w:r>
        <w:rPr>
          <w:rFonts w:hint="default" w:ascii="Times New Roman" w:hAnsi="Times New Roman" w:cs="Times New Roman"/>
          <w:sz w:val="24"/>
          <w:lang w:eastAsia="zh-CN"/>
        </w:rPr>
        <w:t>》；</w:t>
      </w:r>
    </w:p>
    <w:bookmarkEnd w:id="0"/>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bookmarkStart w:id="1" w:name="OLE_LINK116"/>
      <w:r>
        <w:rPr>
          <w:rFonts w:hint="eastAsia" w:ascii="Times New Roman" w:hAnsi="Times New Roman" w:cs="Times New Roman"/>
          <w:sz w:val="24"/>
          <w:lang w:val="en-US" w:eastAsia="zh-CN"/>
        </w:rPr>
        <w:t>2</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张家港梦康生活家居科技有限公司</w:t>
      </w:r>
      <w:r>
        <w:rPr>
          <w:rFonts w:hint="default" w:ascii="Times New Roman" w:hAnsi="Times New Roman" w:cs="Times New Roman"/>
          <w:sz w:val="24"/>
          <w:lang w:val="en-US" w:eastAsia="zh-CN"/>
        </w:rPr>
        <w:t>生活污水接管合同；</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3</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张家港梦康生活家居科技有限公司</w:t>
      </w:r>
      <w:r>
        <w:rPr>
          <w:rFonts w:hint="default" w:ascii="Times New Roman" w:hAnsi="Times New Roman" w:cs="Times New Roman"/>
          <w:sz w:val="24"/>
          <w:lang w:val="en-US" w:eastAsia="zh-CN"/>
        </w:rPr>
        <w:t>危险废物</w:t>
      </w:r>
      <w:r>
        <w:rPr>
          <w:rFonts w:hint="eastAsia" w:ascii="Times New Roman" w:hAnsi="Times New Roman" w:cs="Times New Roman"/>
          <w:sz w:val="24"/>
          <w:lang w:val="en-US" w:eastAsia="zh-CN"/>
        </w:rPr>
        <w:t>处理合同（南光包装）</w:t>
      </w:r>
      <w:r>
        <w:rPr>
          <w:rFonts w:hint="default" w:ascii="Times New Roman" w:hAnsi="Times New Roman" w:cs="Times New Roman"/>
          <w:sz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4</w:t>
      </w:r>
      <w:r>
        <w:rPr>
          <w:rFonts w:hint="default" w:ascii="Times New Roman" w:hAnsi="Times New Roman" w:cs="Times New Roman"/>
          <w:sz w:val="24"/>
          <w:lang w:val="en-US" w:eastAsia="zh-CN"/>
        </w:rPr>
        <w:t>、</w:t>
      </w:r>
      <w:r>
        <w:rPr>
          <w:rFonts w:hint="default" w:ascii="Times New Roman" w:hAnsi="Times New Roman" w:cs="Times New Roman"/>
          <w:sz w:val="24"/>
          <w:lang w:eastAsia="zh-CN"/>
        </w:rPr>
        <w:t>张家港梦康生活家居科技有限公司</w:t>
      </w:r>
      <w:r>
        <w:rPr>
          <w:rFonts w:hint="default" w:ascii="Times New Roman" w:hAnsi="Times New Roman" w:cs="Times New Roman"/>
          <w:sz w:val="24"/>
          <w:lang w:val="en-US" w:eastAsia="zh-CN"/>
        </w:rPr>
        <w:t>危险废物</w:t>
      </w:r>
      <w:r>
        <w:rPr>
          <w:rFonts w:hint="eastAsia" w:ascii="Times New Roman" w:hAnsi="Times New Roman" w:cs="Times New Roman"/>
          <w:sz w:val="24"/>
          <w:lang w:val="en-US" w:eastAsia="zh-CN"/>
        </w:rPr>
        <w:t>处理合同（华瑞危废）</w:t>
      </w:r>
      <w:r>
        <w:rPr>
          <w:rFonts w:hint="default" w:ascii="Times New Roman" w:hAnsi="Times New Roman" w:cs="Times New Roman"/>
          <w:sz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default" w:ascii="Times New Roman" w:hAnsi="Times New Roman" w:cs="Times New Roman"/>
          <w:sz w:val="24"/>
          <w:lang w:val="en-US" w:eastAsia="zh-CN"/>
        </w:rPr>
        <w:t>5、</w:t>
      </w:r>
      <w:r>
        <w:rPr>
          <w:rFonts w:hint="default" w:ascii="Times New Roman" w:hAnsi="Times New Roman" w:cs="Times New Roman"/>
          <w:sz w:val="24"/>
          <w:lang w:eastAsia="zh-CN"/>
        </w:rPr>
        <w:t>张家港梦康生活家居科技有限公司</w:t>
      </w:r>
      <w:r>
        <w:rPr>
          <w:rFonts w:hint="default" w:ascii="Times New Roman" w:hAnsi="Times New Roman" w:cs="Times New Roman"/>
          <w:sz w:val="24"/>
          <w:lang w:val="en-US" w:eastAsia="zh-CN"/>
        </w:rPr>
        <w:t>一般固废外售合同；</w:t>
      </w:r>
    </w:p>
    <w:p>
      <w:pPr>
        <w:pStyle w:val="2"/>
        <w:keepNext w:val="0"/>
        <w:keepLines w:val="0"/>
        <w:pageBreakBefore w:val="0"/>
        <w:widowControl w:val="0"/>
        <w:kinsoku/>
        <w:wordWrap/>
        <w:overflowPunct/>
        <w:topLinePunct w:val="0"/>
        <w:autoSpaceDE w:val="0"/>
        <w:autoSpaceDN w:val="0"/>
        <w:bidi w:val="0"/>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sz w:val="24"/>
          <w:lang w:val="en-US" w:eastAsia="zh-CN"/>
        </w:rPr>
        <w:t>6、</w:t>
      </w:r>
      <w:r>
        <w:rPr>
          <w:rFonts w:hint="default" w:ascii="Times New Roman" w:hAnsi="Times New Roman" w:cs="Times New Roman"/>
          <w:sz w:val="24"/>
          <w:lang w:eastAsia="zh-CN"/>
        </w:rPr>
        <w:t>张家港梦康生活家居科技有限公司</w:t>
      </w:r>
      <w:r>
        <w:rPr>
          <w:rFonts w:hint="default" w:ascii="Times New Roman" w:hAnsi="Times New Roman" w:cs="Times New Roman"/>
          <w:sz w:val="24"/>
          <w:lang w:val="en-US" w:eastAsia="zh-CN"/>
        </w:rPr>
        <w:t>生活垃圾处理合同</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val="en-US" w:eastAsia="zh-CN"/>
        </w:rPr>
      </w:pPr>
      <w:r>
        <w:rPr>
          <w:rFonts w:hint="default" w:ascii="Times New Roman" w:hAnsi="Times New Roman" w:cs="Times New Roman"/>
          <w:sz w:val="24"/>
          <w:lang w:val="en-US" w:eastAsia="zh-CN"/>
        </w:rPr>
        <w:t>7、</w:t>
      </w:r>
      <w:r>
        <w:rPr>
          <w:rFonts w:hint="default" w:ascii="Times New Roman" w:hAnsi="Times New Roman" w:cs="Times New Roman"/>
          <w:sz w:val="24"/>
        </w:rPr>
        <w:t>江苏新锐环境监测有限公司</w:t>
      </w:r>
      <w:r>
        <w:rPr>
          <w:rFonts w:hint="default" w:ascii="Times New Roman" w:hAnsi="Times New Roman" w:cs="Times New Roman"/>
          <w:sz w:val="24"/>
          <w:lang w:eastAsia="zh-CN"/>
        </w:rPr>
        <w:t>检验检测机构资质认定</w:t>
      </w:r>
      <w:r>
        <w:rPr>
          <w:rFonts w:hint="default" w:ascii="Times New Roman" w:hAnsi="Times New Roman" w:cs="Times New Roman"/>
          <w:sz w:val="24"/>
        </w:rPr>
        <w:t>证书</w:t>
      </w:r>
      <w:r>
        <w:rPr>
          <w:rFonts w:hint="default" w:ascii="Times New Roman" w:hAnsi="Times New Roman" w:cs="Times New Roman"/>
          <w:sz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default" w:ascii="Times New Roman" w:hAnsi="Times New Roman" w:cs="Times New Roman"/>
          <w:sz w:val="24"/>
          <w:lang w:eastAsia="zh-CN"/>
        </w:rPr>
      </w:pPr>
      <w:r>
        <w:rPr>
          <w:rFonts w:hint="default" w:ascii="Times New Roman" w:hAnsi="Times New Roman" w:cs="Times New Roman"/>
          <w:sz w:val="24"/>
          <w:lang w:val="en-US" w:eastAsia="zh-CN"/>
        </w:rPr>
        <w:t>8、</w:t>
      </w:r>
      <w:r>
        <w:rPr>
          <w:rFonts w:hint="default" w:ascii="Times New Roman" w:hAnsi="Times New Roman" w:cs="Times New Roman"/>
          <w:sz w:val="24"/>
        </w:rPr>
        <w:t>项目负责人、编写人、现场负责人</w:t>
      </w:r>
      <w:bookmarkEnd w:id="1"/>
      <w:r>
        <w:rPr>
          <w:rFonts w:hint="default" w:ascii="Times New Roman" w:hAnsi="Times New Roman" w:cs="Times New Roman"/>
          <w:sz w:val="24"/>
        </w:rPr>
        <w:t>“建设项目竣工验收合格证”</w:t>
      </w:r>
      <w:r>
        <w:rPr>
          <w:rFonts w:hint="default" w:ascii="Times New Roman" w:hAnsi="Times New Roman" w:cs="Times New Roman"/>
          <w:sz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eastAsia"/>
          <w:lang w:val="en-US" w:eastAsia="zh-CN"/>
        </w:rPr>
      </w:pPr>
      <w:r>
        <w:rPr>
          <w:rFonts w:hint="default" w:ascii="Times New Roman" w:hAnsi="Times New Roman" w:cs="Times New Roman"/>
          <w:sz w:val="24"/>
          <w:lang w:val="en-US" w:eastAsia="zh-CN"/>
        </w:rPr>
        <w:t>9、</w:t>
      </w:r>
      <w:r>
        <w:rPr>
          <w:rFonts w:hint="default" w:ascii="Times New Roman" w:hAnsi="Times New Roman" w:cs="Times New Roman"/>
          <w:sz w:val="24"/>
        </w:rPr>
        <w:t>项目负责人、编写人、现场负责人</w:t>
      </w:r>
      <w:r>
        <w:rPr>
          <w:rFonts w:hint="default" w:ascii="Times New Roman" w:hAnsi="Times New Roman" w:cs="Times New Roman"/>
          <w:sz w:val="24"/>
          <w:lang w:eastAsia="zh-CN"/>
        </w:rPr>
        <w:t>在职证明。</w:t>
      </w:r>
    </w:p>
    <w:p>
      <w:pPr>
        <w:rPr>
          <w:rFonts w:hint="eastAsia"/>
          <w:lang w:val="en-US" w:eastAsia="zh-CN"/>
        </w:rPr>
      </w:pPr>
    </w:p>
    <w:p>
      <w:pPr>
        <w:rPr>
          <w:rFonts w:hint="eastAsia"/>
          <w:lang w:val="en-US" w:eastAsia="zh-CN"/>
        </w:rPr>
        <w:sectPr>
          <w:headerReference r:id="rId6" w:type="default"/>
          <w:footerReference r:id="rId7" w:type="default"/>
          <w:pgSz w:w="11911" w:h="16838"/>
          <w:pgMar w:top="1463" w:right="1678" w:bottom="1463" w:left="1678" w:header="283" w:footer="884" w:gutter="0"/>
          <w:pgBorders>
            <w:top w:val="none" w:sz="0" w:space="0"/>
            <w:left w:val="none" w:sz="0" w:space="0"/>
            <w:bottom w:val="none" w:sz="0" w:space="0"/>
            <w:right w:val="none" w:sz="0" w:space="0"/>
          </w:pgBorders>
          <w:pgNumType w:fmt="decimal" w:start="1"/>
          <w:cols w:space="425" w:num="1"/>
          <w:rtlGutter w:val="0"/>
          <w:docGrid w:linePitch="312" w:charSpace="0"/>
        </w:sectPr>
      </w:pPr>
    </w:p>
    <w:p>
      <w:pPr>
        <w:pStyle w:val="3"/>
        <w:ind w:left="0" w:leftChars="0" w:firstLine="0" w:firstLineChars="0"/>
        <w:rPr>
          <w:rFonts w:hint="eastAsia" w:ascii="宋体" w:hAnsi="宋体" w:eastAsia="宋体" w:cs="宋体"/>
          <w:b/>
          <w:bCs/>
          <w:color w:val="000000"/>
          <w:sz w:val="28"/>
          <w:szCs w:val="24"/>
          <w:lang w:val="en-US" w:eastAsia="en-US" w:bidi="ar-SA"/>
        </w:rPr>
      </w:pPr>
      <w:bookmarkStart w:id="2" w:name="_Toc31146"/>
      <w:bookmarkStart w:id="3" w:name="_Toc24335"/>
      <w:r>
        <w:rPr>
          <w:rFonts w:hint="eastAsia" w:ascii="宋体" w:hAnsi="宋体" w:eastAsia="宋体" w:cs="宋体"/>
          <w:b/>
          <w:bCs/>
          <w:color w:val="000000"/>
          <w:sz w:val="28"/>
          <w:szCs w:val="24"/>
          <w:lang w:val="en-US" w:eastAsia="zh-CN" w:bidi="ar-SA"/>
        </w:rPr>
        <w:t>1、</w:t>
      </w:r>
      <w:r>
        <w:rPr>
          <w:rFonts w:hint="eastAsia" w:ascii="宋体" w:hAnsi="宋体" w:eastAsia="宋体" w:cs="宋体"/>
          <w:b/>
          <w:bCs/>
          <w:color w:val="000000"/>
          <w:sz w:val="28"/>
          <w:szCs w:val="24"/>
          <w:lang w:val="en-US" w:eastAsia="en-US" w:bidi="ar-SA"/>
        </w:rPr>
        <w:t>验收项目概况</w:t>
      </w:r>
      <w:bookmarkEnd w:id="2"/>
      <w:bookmarkEnd w:id="3"/>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snapToGrid w:val="0"/>
          <w:kern w:val="0"/>
          <w:sz w:val="24"/>
          <w:szCs w:val="22"/>
          <w:lang w:val="en-US" w:eastAsia="zh-CN"/>
        </w:rPr>
        <w:t>张家港梦康生</w:t>
      </w:r>
      <w:bookmarkStart w:id="88" w:name="_GoBack"/>
      <w:bookmarkEnd w:id="88"/>
      <w:r>
        <w:rPr>
          <w:rFonts w:hint="eastAsia" w:ascii="Times New Roman" w:hAnsi="Times New Roman" w:cs="Times New Roman"/>
          <w:snapToGrid w:val="0"/>
          <w:kern w:val="0"/>
          <w:sz w:val="24"/>
          <w:szCs w:val="22"/>
          <w:lang w:val="en-US" w:eastAsia="zh-CN"/>
        </w:rPr>
        <w:t>活家居科技有限公司</w:t>
      </w:r>
      <w:r>
        <w:rPr>
          <w:rFonts w:hint="default" w:ascii="Times New Roman" w:hAnsi="Times New Roman" w:cs="Times New Roman"/>
          <w:snapToGrid w:val="0"/>
          <w:kern w:val="0"/>
          <w:sz w:val="24"/>
          <w:szCs w:val="22"/>
        </w:rPr>
        <w:t>位于张家港市</w:t>
      </w:r>
      <w:r>
        <w:rPr>
          <w:rFonts w:hint="eastAsia" w:ascii="Times New Roman" w:hAnsi="Times New Roman" w:cs="Times New Roman"/>
          <w:snapToGrid w:val="0"/>
          <w:kern w:val="0"/>
          <w:sz w:val="24"/>
          <w:szCs w:val="22"/>
          <w:lang w:val="en-US" w:eastAsia="zh-CN"/>
        </w:rPr>
        <w:t>新能源产业园科创路</w:t>
      </w:r>
      <w:r>
        <w:rPr>
          <w:rFonts w:hint="default" w:ascii="Times New Roman" w:hAnsi="Times New Roman" w:cs="Times New Roman"/>
          <w:snapToGrid w:val="0"/>
          <w:kern w:val="0"/>
          <w:sz w:val="24"/>
          <w:szCs w:val="22"/>
        </w:rPr>
        <w:t>，项目租用</w:t>
      </w:r>
      <w:r>
        <w:rPr>
          <w:rFonts w:hint="eastAsia" w:ascii="Times New Roman" w:hAnsi="Times New Roman" w:cs="Times New Roman"/>
          <w:snapToGrid w:val="0"/>
          <w:kern w:val="0"/>
          <w:sz w:val="24"/>
          <w:szCs w:val="22"/>
          <w:lang w:val="en-US" w:eastAsia="zh-CN"/>
        </w:rPr>
        <w:t>江苏华程光电科技</w:t>
      </w:r>
      <w:r>
        <w:rPr>
          <w:rFonts w:hint="default" w:ascii="Times New Roman" w:hAnsi="Times New Roman" w:cs="Times New Roman"/>
          <w:snapToGrid w:val="0"/>
          <w:kern w:val="0"/>
          <w:sz w:val="24"/>
          <w:szCs w:val="22"/>
        </w:rPr>
        <w:t>有限公司</w:t>
      </w:r>
      <w:r>
        <w:rPr>
          <w:rFonts w:hint="eastAsia" w:ascii="Times New Roman" w:hAnsi="Times New Roman" w:cs="Times New Roman"/>
          <w:snapToGrid w:val="0"/>
          <w:kern w:val="0"/>
          <w:sz w:val="24"/>
          <w:szCs w:val="22"/>
          <w:lang w:val="en-US" w:eastAsia="zh-CN"/>
        </w:rPr>
        <w:t>7059</w:t>
      </w:r>
      <w:r>
        <w:rPr>
          <w:rFonts w:hint="default" w:ascii="Times New Roman" w:hAnsi="Times New Roman" w:cs="Times New Roman"/>
          <w:snapToGrid w:val="0"/>
          <w:kern w:val="0"/>
          <w:sz w:val="24"/>
          <w:szCs w:val="22"/>
        </w:rPr>
        <w:t>m</w:t>
      </w:r>
      <w:r>
        <w:rPr>
          <w:rFonts w:hint="default" w:ascii="Times New Roman" w:hAnsi="Times New Roman" w:cs="Times New Roman"/>
          <w:snapToGrid w:val="0"/>
          <w:kern w:val="0"/>
          <w:sz w:val="24"/>
          <w:szCs w:val="22"/>
          <w:vertAlign w:val="superscript"/>
        </w:rPr>
        <w:t>2</w:t>
      </w:r>
      <w:r>
        <w:rPr>
          <w:rFonts w:hint="default" w:ascii="Times New Roman" w:hAnsi="Times New Roman" w:cs="Times New Roman"/>
          <w:snapToGrid w:val="0"/>
          <w:kern w:val="0"/>
          <w:sz w:val="24"/>
          <w:szCs w:val="22"/>
        </w:rPr>
        <w:t>的生产用房，项目总投资</w:t>
      </w:r>
      <w:r>
        <w:rPr>
          <w:rFonts w:hint="eastAsia" w:ascii="Times New Roman" w:hAnsi="Times New Roman" w:cs="Times New Roman"/>
          <w:snapToGrid w:val="0"/>
          <w:kern w:val="0"/>
          <w:sz w:val="24"/>
          <w:szCs w:val="22"/>
          <w:lang w:val="en-US" w:eastAsia="zh-CN"/>
        </w:rPr>
        <w:t>2800</w:t>
      </w:r>
      <w:r>
        <w:rPr>
          <w:rFonts w:hint="default" w:ascii="Times New Roman" w:hAnsi="Times New Roman" w:cs="Times New Roman"/>
          <w:snapToGrid w:val="0"/>
          <w:kern w:val="0"/>
          <w:sz w:val="24"/>
          <w:szCs w:val="22"/>
        </w:rPr>
        <w:t>万元</w:t>
      </w:r>
      <w:r>
        <w:rPr>
          <w:rFonts w:hint="eastAsia" w:ascii="Times New Roman" w:hAnsi="Times New Roman" w:cs="Times New Roman"/>
          <w:snapToGrid w:val="0"/>
          <w:kern w:val="0"/>
          <w:sz w:val="24"/>
          <w:szCs w:val="22"/>
          <w:lang w:val="en-US" w:eastAsia="zh-CN"/>
        </w:rPr>
        <w:t>人民币</w:t>
      </w:r>
      <w:r>
        <w:rPr>
          <w:rFonts w:hint="default" w:ascii="Times New Roman" w:hAnsi="Times New Roman" w:cs="Times New Roman"/>
          <w:snapToGrid w:val="0"/>
          <w:kern w:val="0"/>
          <w:sz w:val="24"/>
          <w:szCs w:val="22"/>
        </w:rPr>
        <w:t>，从事</w:t>
      </w:r>
      <w:r>
        <w:rPr>
          <w:rFonts w:hint="eastAsia" w:ascii="Times New Roman" w:hAnsi="Times New Roman" w:cs="Times New Roman"/>
          <w:snapToGrid w:val="0"/>
          <w:kern w:val="0"/>
          <w:sz w:val="24"/>
          <w:szCs w:val="22"/>
          <w:lang w:val="en-US" w:eastAsia="zh-CN"/>
        </w:rPr>
        <w:t>记忆枕、环保棉生产项目</w:t>
      </w:r>
      <w:r>
        <w:rPr>
          <w:rFonts w:hint="default" w:ascii="Times New Roman" w:hAnsi="Times New Roman" w:cs="Times New Roman"/>
          <w:snapToGrid w:val="0"/>
          <w:kern w:val="0"/>
          <w:sz w:val="24"/>
          <w:szCs w:val="22"/>
          <w:lang w:val="en-US" w:eastAsia="zh-CN"/>
        </w:rPr>
        <w:t>，项目</w:t>
      </w:r>
      <w:r>
        <w:rPr>
          <w:rFonts w:hint="eastAsia" w:ascii="Times New Roman" w:hAnsi="Times New Roman" w:cs="Times New Roman"/>
          <w:snapToGrid w:val="0"/>
          <w:kern w:val="0"/>
          <w:sz w:val="24"/>
          <w:szCs w:val="22"/>
          <w:lang w:val="en-US" w:eastAsia="zh-CN"/>
        </w:rPr>
        <w:t>第一阶段</w:t>
      </w:r>
      <w:r>
        <w:rPr>
          <w:rFonts w:hint="default" w:ascii="Times New Roman" w:hAnsi="Times New Roman" w:cs="Times New Roman"/>
          <w:snapToGrid w:val="0"/>
          <w:kern w:val="0"/>
          <w:sz w:val="24"/>
          <w:szCs w:val="22"/>
          <w:lang w:val="en-US" w:eastAsia="zh-CN"/>
        </w:rPr>
        <w:t>建成后，</w:t>
      </w:r>
      <w:r>
        <w:rPr>
          <w:rFonts w:hint="eastAsia" w:ascii="Times New Roman" w:hAnsi="Times New Roman" w:cs="Times New Roman"/>
          <w:snapToGrid w:val="0"/>
          <w:kern w:val="0"/>
          <w:sz w:val="24"/>
          <w:szCs w:val="22"/>
          <w:lang w:val="en-US" w:eastAsia="zh-CN"/>
        </w:rPr>
        <w:t>形成</w:t>
      </w:r>
      <w:r>
        <w:rPr>
          <w:rFonts w:hint="default" w:ascii="Times New Roman" w:hAnsi="Times New Roman" w:cs="Times New Roman"/>
          <w:snapToGrid w:val="0"/>
          <w:kern w:val="0"/>
          <w:sz w:val="24"/>
          <w:szCs w:val="22"/>
          <w:lang w:val="en-US" w:eastAsia="zh-CN"/>
        </w:rPr>
        <w:t>年产</w:t>
      </w:r>
      <w:r>
        <w:rPr>
          <w:rFonts w:hint="eastAsia" w:ascii="Times New Roman" w:hAnsi="Times New Roman" w:cs="Times New Roman"/>
          <w:snapToGrid w:val="0"/>
          <w:kern w:val="0"/>
          <w:sz w:val="24"/>
          <w:szCs w:val="22"/>
          <w:lang w:val="en-US" w:eastAsia="zh-CN"/>
        </w:rPr>
        <w:t>年产记忆枕300万个/年、抗疲劳垫100万张/年生产规模</w:t>
      </w:r>
      <w:r>
        <w:rPr>
          <w:rFonts w:hint="default" w:ascii="Times New Roman" w:hAnsi="Times New Roman" w:cs="Times New Roman"/>
          <w:snapToGrid w:val="0"/>
          <w:kern w:val="0"/>
          <w:sz w:val="24"/>
          <w:szCs w:val="22"/>
          <w:lang w:val="en-US" w:eastAsia="zh-CN"/>
        </w:rPr>
        <w:t>。</w:t>
      </w:r>
    </w:p>
    <w:p>
      <w:pPr>
        <w:pStyle w:val="24"/>
        <w:keepNext w:val="0"/>
        <w:keepLines w:val="0"/>
        <w:pageBreakBefore w:val="0"/>
        <w:widowControl w:val="0"/>
        <w:kinsoku/>
        <w:wordWrap/>
        <w:overflowPunct/>
        <w:topLinePunct w:val="0"/>
        <w:bidi w:val="0"/>
        <w:adjustRightInd/>
        <w:snapToGrid/>
        <w:spacing w:before="0" w:after="0" w:line="540" w:lineRule="exact"/>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本项目于2016年4月12日在张家港市发展和改革委员会备案，于</w:t>
      </w:r>
      <w:r>
        <w:rPr>
          <w:rFonts w:hint="default" w:ascii="Times New Roman" w:hAnsi="Times New Roman" w:eastAsia="宋体" w:cs="Times New Roman"/>
          <w:color w:val="auto"/>
          <w:sz w:val="24"/>
          <w:szCs w:val="24"/>
          <w:highlight w:val="none"/>
          <w:lang w:val="en-US" w:eastAsia="zh-CN" w:bidi="ar-SA"/>
        </w:rPr>
        <w:t>201</w:t>
      </w:r>
      <w:r>
        <w:rPr>
          <w:rFonts w:hint="eastAsia" w:ascii="Times New Roman" w:hAnsi="Times New Roman" w:eastAsia="宋体" w:cs="Times New Roman"/>
          <w:color w:val="auto"/>
          <w:sz w:val="24"/>
          <w:szCs w:val="24"/>
          <w:highlight w:val="none"/>
          <w:lang w:val="en-US" w:eastAsia="zh-CN" w:bidi="ar-SA"/>
        </w:rPr>
        <w:t xml:space="preserve">6 </w:t>
      </w:r>
      <w:r>
        <w:rPr>
          <w:rFonts w:hint="default" w:ascii="Times New Roman" w:hAnsi="Times New Roman" w:eastAsia="宋体" w:cs="Times New Roman"/>
          <w:color w:val="auto"/>
          <w:sz w:val="24"/>
          <w:szCs w:val="24"/>
          <w:highlight w:val="none"/>
          <w:lang w:val="en-US" w:eastAsia="zh-CN" w:bidi="ar-SA"/>
        </w:rPr>
        <w:t xml:space="preserve">年 </w:t>
      </w:r>
      <w:r>
        <w:rPr>
          <w:rFonts w:hint="eastAsia" w:ascii="Times New Roman" w:hAnsi="Times New Roman" w:eastAsia="宋体" w:cs="Times New Roman"/>
          <w:color w:val="auto"/>
          <w:sz w:val="24"/>
          <w:szCs w:val="24"/>
          <w:highlight w:val="none"/>
          <w:lang w:val="en-US" w:eastAsia="zh-CN" w:bidi="ar-SA"/>
        </w:rPr>
        <w:t>9</w:t>
      </w:r>
      <w:r>
        <w:rPr>
          <w:rFonts w:hint="default" w:ascii="Times New Roman" w:hAnsi="Times New Roman" w:eastAsia="宋体" w:cs="Times New Roman"/>
          <w:color w:val="auto"/>
          <w:sz w:val="24"/>
          <w:szCs w:val="24"/>
          <w:highlight w:val="none"/>
          <w:lang w:val="en-US" w:eastAsia="zh-CN" w:bidi="ar-SA"/>
        </w:rPr>
        <w:t xml:space="preserve"> 月委托</w:t>
      </w:r>
      <w:r>
        <w:rPr>
          <w:rFonts w:hint="eastAsia" w:ascii="Times New Roman" w:hAnsi="Times New Roman" w:eastAsia="宋体" w:cs="Times New Roman"/>
          <w:color w:val="auto"/>
          <w:sz w:val="24"/>
          <w:szCs w:val="24"/>
          <w:highlight w:val="none"/>
          <w:lang w:val="en-US" w:eastAsia="zh-CN" w:bidi="ar-SA"/>
        </w:rPr>
        <w:t>江苏盛立环保工程</w:t>
      </w:r>
      <w:r>
        <w:rPr>
          <w:rFonts w:hint="default" w:ascii="Times New Roman" w:hAnsi="Times New Roman" w:eastAsia="宋体" w:cs="Times New Roman"/>
          <w:color w:val="auto"/>
          <w:sz w:val="24"/>
          <w:szCs w:val="24"/>
          <w:highlight w:val="none"/>
          <w:lang w:val="en-US" w:eastAsia="zh-CN" w:bidi="ar-SA"/>
        </w:rPr>
        <w:t>有限公司完成了《</w:t>
      </w:r>
      <w:r>
        <w:rPr>
          <w:rFonts w:hint="eastAsia" w:ascii="Times New Roman" w:hAnsi="Times New Roman" w:eastAsia="宋体" w:cs="Times New Roman"/>
          <w:color w:val="auto"/>
          <w:sz w:val="24"/>
          <w:szCs w:val="24"/>
          <w:highlight w:val="none"/>
          <w:lang w:val="en-US" w:eastAsia="zh-CN" w:bidi="ar-SA"/>
        </w:rPr>
        <w:t>张家港梦康生活家居科技有限公司记忆枕、环保棉生产项目</w:t>
      </w:r>
      <w:r>
        <w:rPr>
          <w:rFonts w:hint="default" w:ascii="Times New Roman" w:hAnsi="Times New Roman" w:eastAsia="宋体" w:cs="Times New Roman"/>
          <w:color w:val="auto"/>
          <w:sz w:val="24"/>
          <w:szCs w:val="24"/>
          <w:highlight w:val="none"/>
          <w:lang w:val="en-US" w:eastAsia="zh-CN" w:bidi="ar-SA"/>
        </w:rPr>
        <w:t>建设项目环境影响</w:t>
      </w:r>
      <w:r>
        <w:rPr>
          <w:rFonts w:hint="eastAsia" w:ascii="Times New Roman" w:hAnsi="Times New Roman" w:eastAsia="宋体" w:cs="Times New Roman"/>
          <w:color w:val="auto"/>
          <w:sz w:val="24"/>
          <w:szCs w:val="24"/>
          <w:highlight w:val="none"/>
          <w:lang w:val="en-US" w:eastAsia="zh-CN" w:bidi="ar-SA"/>
        </w:rPr>
        <w:t>报告书</w:t>
      </w:r>
      <w:r>
        <w:rPr>
          <w:rFonts w:hint="default" w:ascii="Times New Roman" w:hAnsi="Times New Roman" w:eastAsia="宋体" w:cs="Times New Roman"/>
          <w:color w:val="auto"/>
          <w:sz w:val="24"/>
          <w:szCs w:val="24"/>
          <w:highlight w:val="none"/>
          <w:lang w:val="en-US" w:eastAsia="zh-CN" w:bidi="ar-SA"/>
        </w:rPr>
        <w:t xml:space="preserve">》，并于同年 </w:t>
      </w:r>
      <w:r>
        <w:rPr>
          <w:rFonts w:hint="eastAsia"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lang w:val="en-US" w:eastAsia="zh-CN" w:bidi="ar-SA"/>
        </w:rPr>
        <w:t xml:space="preserve"> 月 </w:t>
      </w:r>
      <w:r>
        <w:rPr>
          <w:rFonts w:hint="eastAsia" w:ascii="Times New Roman" w:hAnsi="Times New Roman" w:eastAsia="宋体" w:cs="Times New Roman"/>
          <w:color w:val="auto"/>
          <w:sz w:val="24"/>
          <w:szCs w:val="24"/>
          <w:highlight w:val="none"/>
          <w:lang w:val="en-US" w:eastAsia="zh-CN" w:bidi="ar-SA"/>
        </w:rPr>
        <w:t>19</w:t>
      </w:r>
      <w:r>
        <w:rPr>
          <w:rFonts w:hint="default" w:ascii="Times New Roman" w:hAnsi="Times New Roman" w:eastAsia="宋体" w:cs="Times New Roman"/>
          <w:color w:val="auto"/>
          <w:sz w:val="24"/>
          <w:szCs w:val="24"/>
          <w:highlight w:val="none"/>
          <w:lang w:val="en-US" w:eastAsia="zh-CN" w:bidi="ar-SA"/>
        </w:rPr>
        <w:t xml:space="preserve"> 日</w:t>
      </w:r>
      <w:r>
        <w:rPr>
          <w:rFonts w:hint="eastAsia" w:ascii="Times New Roman" w:hAnsi="Times New Roman" w:eastAsia="宋体" w:cs="Times New Roman"/>
          <w:color w:val="auto"/>
          <w:sz w:val="24"/>
          <w:szCs w:val="24"/>
          <w:highlight w:val="none"/>
          <w:lang w:val="en-US" w:eastAsia="zh-CN" w:bidi="ar-SA"/>
        </w:rPr>
        <w:t>通过</w:t>
      </w:r>
      <w:r>
        <w:rPr>
          <w:rFonts w:hint="default" w:ascii="Times New Roman" w:hAnsi="Times New Roman" w:eastAsia="宋体" w:cs="Times New Roman"/>
          <w:color w:val="auto"/>
          <w:sz w:val="24"/>
          <w:szCs w:val="24"/>
          <w:highlight w:val="none"/>
          <w:lang w:val="en-US" w:eastAsia="zh-CN" w:bidi="ar-SA"/>
        </w:rPr>
        <w:t>了</w:t>
      </w:r>
      <w:r>
        <w:rPr>
          <w:rFonts w:hint="eastAsia" w:ascii="Times New Roman" w:hAnsi="Times New Roman" w:eastAsia="宋体" w:cs="Times New Roman"/>
          <w:color w:val="auto"/>
          <w:sz w:val="24"/>
          <w:szCs w:val="24"/>
          <w:highlight w:val="none"/>
          <w:lang w:val="en-US" w:eastAsia="zh-CN" w:bidi="ar-SA"/>
        </w:rPr>
        <w:t>张家港</w:t>
      </w:r>
      <w:r>
        <w:rPr>
          <w:rFonts w:hint="default" w:ascii="Times New Roman" w:hAnsi="Times New Roman" w:eastAsia="宋体" w:cs="Times New Roman"/>
          <w:color w:val="auto"/>
          <w:sz w:val="24"/>
          <w:szCs w:val="24"/>
          <w:highlight w:val="none"/>
          <w:lang w:val="en-US" w:eastAsia="zh-CN" w:bidi="ar-SA"/>
        </w:rPr>
        <w:t>市环境保护局的审批</w:t>
      </w:r>
      <w:r>
        <w:rPr>
          <w:rFonts w:hint="eastAsia" w:ascii="Times New Roman" w:hAnsi="Times New Roman" w:eastAsia="宋体" w:cs="Times New Roman"/>
          <w:color w:val="auto"/>
          <w:sz w:val="24"/>
          <w:szCs w:val="24"/>
          <w:highlight w:val="none"/>
          <w:lang w:val="en-US" w:eastAsia="zh-CN" w:bidi="ar-SA"/>
        </w:rPr>
        <w:t>注册</w:t>
      </w:r>
      <w:r>
        <w:rPr>
          <w:rFonts w:hint="default"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480" w:firstLineChars="200"/>
        <w:jc w:val="both"/>
        <w:textAlignment w:val="auto"/>
        <w:outlineLvl w:val="9"/>
        <w:rPr>
          <w:rFonts w:hint="eastAsia" w:ascii="宋体" w:hAnsi="宋体"/>
          <w:bCs/>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000000"/>
          <w:sz w:val="24"/>
          <w:lang w:val="en-US" w:eastAsia="zh-CN"/>
        </w:rPr>
        <w:t>环评设计年产</w:t>
      </w:r>
      <w:r>
        <w:rPr>
          <w:rFonts w:hint="eastAsia" w:ascii="Times New Roman" w:hAnsi="Times New Roman" w:cs="Times New Roman"/>
          <w:snapToGrid w:val="0"/>
          <w:kern w:val="0"/>
          <w:sz w:val="24"/>
          <w:szCs w:val="22"/>
          <w:lang w:eastAsia="zh-CN"/>
        </w:rPr>
        <w:t>记</w:t>
      </w:r>
      <w:r>
        <w:rPr>
          <w:rFonts w:hint="eastAsia" w:ascii="Times New Roman" w:hAnsi="Times New Roman" w:eastAsia="宋体" w:cs="Times New Roman"/>
          <w:color w:val="auto"/>
          <w:sz w:val="24"/>
          <w:szCs w:val="24"/>
          <w:highlight w:val="none"/>
          <w:lang w:val="en-US" w:eastAsia="zh-CN" w:bidi="ar-SA"/>
        </w:rPr>
        <w:t>忆枕300万个、环保棉10000立方米（其中3200立方米用于生产床垫、汽车内饰件）、床垫5万张、汽车内饰件20万件、抗疲劳垫</w:t>
      </w:r>
      <w:r>
        <w:rPr>
          <w:rFonts w:hint="eastAsia" w:ascii="Times New Roman" w:hAnsi="Times New Roman" w:cs="Times New Roman"/>
          <w:color w:val="auto"/>
          <w:sz w:val="24"/>
          <w:szCs w:val="24"/>
          <w:highlight w:val="none"/>
          <w:lang w:val="en-US" w:eastAsia="zh-CN" w:bidi="ar-SA"/>
        </w:rPr>
        <w:t>100</w:t>
      </w:r>
      <w:r>
        <w:rPr>
          <w:rFonts w:hint="eastAsia" w:ascii="Times New Roman" w:hAnsi="Times New Roman" w:eastAsia="宋体" w:cs="Times New Roman"/>
          <w:color w:val="auto"/>
          <w:sz w:val="24"/>
          <w:szCs w:val="24"/>
          <w:highlight w:val="none"/>
          <w:lang w:val="en-US" w:eastAsia="zh-CN" w:bidi="ar-SA"/>
        </w:rPr>
        <w:t>万张、聚氨酯制品5万件</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第一阶段实际</w:t>
      </w:r>
      <w:r>
        <w:rPr>
          <w:rFonts w:hint="default" w:ascii="Times New Roman" w:hAnsi="Times New Roman" w:eastAsia="宋体" w:cs="Times New Roman"/>
          <w:color w:val="auto"/>
          <w:sz w:val="24"/>
          <w:szCs w:val="24"/>
          <w:highlight w:val="none"/>
          <w:lang w:val="en-US" w:eastAsia="zh-CN" w:bidi="ar-SA"/>
        </w:rPr>
        <w:t>建设</w:t>
      </w:r>
      <w:r>
        <w:rPr>
          <w:rFonts w:hint="eastAsia" w:ascii="Times New Roman" w:hAnsi="Times New Roman" w:eastAsia="宋体" w:cs="Times New Roman"/>
          <w:color w:val="auto"/>
          <w:sz w:val="24"/>
          <w:szCs w:val="24"/>
          <w:highlight w:val="none"/>
          <w:lang w:val="en-US" w:eastAsia="zh-CN" w:bidi="ar-SA"/>
        </w:rPr>
        <w:t>年产记忆枕300万个、抗疲劳垫</w:t>
      </w:r>
      <w:r>
        <w:rPr>
          <w:rFonts w:hint="eastAsia" w:ascii="Times New Roman" w:hAnsi="Times New Roman" w:cs="Times New Roman"/>
          <w:color w:val="auto"/>
          <w:sz w:val="24"/>
          <w:szCs w:val="24"/>
          <w:highlight w:val="none"/>
          <w:lang w:val="en-US" w:eastAsia="zh-CN" w:bidi="ar-SA"/>
        </w:rPr>
        <w:t>100</w:t>
      </w:r>
      <w:r>
        <w:rPr>
          <w:rFonts w:hint="eastAsia" w:ascii="Times New Roman" w:hAnsi="Times New Roman" w:eastAsia="宋体" w:cs="Times New Roman"/>
          <w:color w:val="auto"/>
          <w:sz w:val="24"/>
          <w:szCs w:val="24"/>
          <w:highlight w:val="none"/>
          <w:lang w:val="en-US" w:eastAsia="zh-CN" w:bidi="ar-SA"/>
        </w:rPr>
        <w:t>万</w:t>
      </w:r>
      <w:r>
        <w:rPr>
          <w:rFonts w:hint="eastAsia" w:ascii="Times New Roman" w:hAnsi="Times New Roman" w:cs="Times New Roman"/>
          <w:color w:val="000000"/>
          <w:sz w:val="24"/>
          <w:lang w:val="en-US" w:eastAsia="zh-CN"/>
        </w:rPr>
        <w:t>张，</w:t>
      </w:r>
      <w:r>
        <w:rPr>
          <w:rFonts w:hint="eastAsia" w:ascii="Times New Roman" w:hAnsi="Times New Roman" w:cs="Times New Roman"/>
          <w:color w:val="auto"/>
          <w:sz w:val="24"/>
          <w:szCs w:val="24"/>
          <w:highlight w:val="none"/>
          <w:lang w:val="en-US" w:eastAsia="zh-CN"/>
        </w:rPr>
        <w:t>本次验收范围为第一阶段建设内容。</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bCs/>
          <w:sz w:val="24"/>
          <w:szCs w:val="24"/>
          <w:highlight w:val="none"/>
          <w:lang w:val="en-US" w:eastAsia="zh-CN"/>
        </w:rPr>
        <w:t>项目概况见表1-1，</w:t>
      </w:r>
      <w:r>
        <w:rPr>
          <w:rFonts w:hint="eastAsia" w:ascii="Times New Roman" w:hAnsi="Times New Roman" w:cs="Times New Roman"/>
          <w:bCs/>
          <w:sz w:val="24"/>
          <w:szCs w:val="24"/>
          <w:highlight w:val="none"/>
          <w:lang w:val="en-US" w:eastAsia="zh-CN"/>
        </w:rPr>
        <w:t>本项目</w:t>
      </w:r>
      <w:r>
        <w:rPr>
          <w:rFonts w:hint="default" w:ascii="Times New Roman" w:hAnsi="Times New Roman" w:cs="Times New Roman"/>
          <w:bCs/>
          <w:sz w:val="24"/>
          <w:szCs w:val="24"/>
          <w:highlight w:val="none"/>
          <w:lang w:val="en-US" w:eastAsia="zh-CN"/>
        </w:rPr>
        <w:t>产品方案见表1-2。</w:t>
      </w:r>
    </w:p>
    <w:p>
      <w:pPr>
        <w:pStyle w:val="10"/>
        <w:keepNext w:val="0"/>
        <w:keepLines w:val="0"/>
        <w:pageBreakBefore w:val="0"/>
        <w:widowControl w:val="0"/>
        <w:kinsoku/>
        <w:wordWrap/>
        <w:overflowPunct/>
        <w:topLinePunct w:val="0"/>
        <w:autoSpaceDE w:val="0"/>
        <w:autoSpaceDN w:val="0"/>
        <w:bidi w:val="0"/>
        <w:adjustRightInd/>
        <w:snapToGrid/>
        <w:spacing w:before="0" w:after="0" w:line="240" w:lineRule="auto"/>
        <w:ind w:left="811" w:leftChars="0" w:right="1015" w:rightChars="0" w:firstLine="420" w:firstLineChars="0"/>
        <w:jc w:val="center"/>
        <w:textAlignment w:val="auto"/>
        <w:outlineLvl w:val="9"/>
        <w:rPr>
          <w:rFonts w:hint="eastAsia"/>
          <w:b/>
          <w:bCs/>
          <w:sz w:val="24"/>
          <w:szCs w:val="24"/>
          <w:lang w:val="en-US" w:eastAsia="zh-CN"/>
        </w:rPr>
      </w:pPr>
      <w:r>
        <w:rPr>
          <w:rFonts w:hint="eastAsia"/>
          <w:b/>
          <w:bCs/>
          <w:sz w:val="24"/>
          <w:szCs w:val="24"/>
          <w:lang w:eastAsia="zh-CN"/>
        </w:rPr>
        <w:t>表</w:t>
      </w:r>
      <w:r>
        <w:rPr>
          <w:rFonts w:hint="eastAsia"/>
          <w:b/>
          <w:bCs/>
          <w:sz w:val="24"/>
          <w:szCs w:val="24"/>
          <w:lang w:val="en-US" w:eastAsia="zh-CN"/>
        </w:rPr>
        <w:t>1-1  本项目概况表</w:t>
      </w:r>
    </w:p>
    <w:tbl>
      <w:tblPr>
        <w:tblStyle w:val="19"/>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983"/>
        <w:gridCol w:w="1695"/>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建设项目</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ascii="Times New Roman" w:hAnsi="Times New Roman" w:eastAsia="宋体" w:cs="Times New Roman"/>
                <w:color w:val="auto"/>
                <w:sz w:val="21"/>
                <w:szCs w:val="21"/>
                <w:highlight w:val="none"/>
                <w:lang w:val="en-US" w:eastAsia="zh-CN" w:bidi="ar-SA"/>
              </w:rPr>
              <w:t>记忆枕、环保棉生产项目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建设单位</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ascii="Times New Roman" w:hAnsi="Times New Roman" w:eastAsia="宋体" w:cs="Times New Roman"/>
                <w:color w:val="auto"/>
                <w:sz w:val="21"/>
                <w:szCs w:val="21"/>
                <w:highlight w:val="none"/>
                <w:lang w:val="en-US" w:eastAsia="zh-CN" w:bidi="ar-SA"/>
              </w:rPr>
              <w:t>张家港梦康生活家居科技有限公司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建设项目性质</w:t>
            </w:r>
          </w:p>
        </w:tc>
        <w:tc>
          <w:tcPr>
            <w:tcW w:w="2983"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color w:val="000000"/>
                <w:sz w:val="21"/>
                <w:szCs w:val="21"/>
                <w:lang w:eastAsia="zh-CN"/>
              </w:rPr>
              <w:t xml:space="preserve">新建√ </w:t>
            </w:r>
            <w:r>
              <w:rPr>
                <w:rFonts w:hint="eastAsia"/>
                <w:color w:val="000000"/>
                <w:sz w:val="21"/>
                <w:szCs w:val="21"/>
                <w:lang w:val="en-US" w:eastAsia="zh-CN"/>
              </w:rPr>
              <w:t xml:space="preserve"> </w:t>
            </w:r>
            <w:r>
              <w:rPr>
                <w:rFonts w:hint="eastAsia"/>
                <w:color w:val="000000"/>
                <w:sz w:val="21"/>
                <w:szCs w:val="21"/>
                <w:lang w:eastAsia="zh-CN"/>
              </w:rPr>
              <w:t xml:space="preserve">搬迁 </w:t>
            </w:r>
            <w:r>
              <w:rPr>
                <w:rFonts w:hint="eastAsia"/>
                <w:color w:val="000000"/>
                <w:sz w:val="21"/>
                <w:szCs w:val="21"/>
                <w:lang w:val="en-US" w:eastAsia="zh-CN"/>
              </w:rPr>
              <w:t xml:space="preserve">  </w:t>
            </w:r>
            <w:r>
              <w:rPr>
                <w:rFonts w:hint="eastAsia"/>
                <w:color w:val="000000"/>
                <w:sz w:val="21"/>
                <w:szCs w:val="21"/>
                <w:lang w:eastAsia="zh-CN"/>
              </w:rPr>
              <w:t xml:space="preserve">扩建  </w:t>
            </w:r>
            <w:r>
              <w:rPr>
                <w:rFonts w:hint="eastAsia"/>
                <w:color w:val="000000"/>
                <w:sz w:val="21"/>
                <w:szCs w:val="21"/>
                <w:lang w:val="en-US" w:eastAsia="zh-CN"/>
              </w:rPr>
              <w:t xml:space="preserve"> </w:t>
            </w:r>
            <w:r>
              <w:rPr>
                <w:rFonts w:hint="eastAsia"/>
                <w:color w:val="000000"/>
                <w:sz w:val="21"/>
                <w:szCs w:val="21"/>
                <w:lang w:eastAsia="zh-CN"/>
              </w:rPr>
              <w:t>技改</w:t>
            </w:r>
          </w:p>
        </w:tc>
        <w:tc>
          <w:tcPr>
            <w:tcW w:w="16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行业类别</w:t>
            </w:r>
          </w:p>
        </w:tc>
        <w:tc>
          <w:tcPr>
            <w:tcW w:w="257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lang w:val="en-US" w:eastAsia="zh-CN"/>
              </w:rPr>
            </w:pPr>
            <w:r>
              <w:rPr>
                <w:rFonts w:hint="eastAsia"/>
                <w:color w:val="000000"/>
                <w:sz w:val="21"/>
                <w:szCs w:val="21"/>
                <w:lang w:val="en-US" w:eastAsia="zh-CN"/>
              </w:rPr>
              <w:t>C4119</w:t>
            </w:r>
            <w:r>
              <w:rPr>
                <w:rFonts w:hint="eastAsia" w:ascii="Times New Roman" w:hAnsi="宋体" w:eastAsia="宋体"/>
                <w:color w:val="000000"/>
                <w:kern w:val="24"/>
                <w:sz w:val="21"/>
                <w:szCs w:val="21"/>
                <w:lang w:val="zh-CN"/>
              </w:rPr>
              <w:t>其它日用杂品制造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建设地点</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default" w:ascii="Times New Roman" w:hAnsi="Times New Roman" w:cs="Times New Roman"/>
                <w:snapToGrid w:val="0"/>
                <w:kern w:val="0"/>
                <w:sz w:val="21"/>
                <w:szCs w:val="21"/>
              </w:rPr>
              <w:t>张家港市</w:t>
            </w:r>
            <w:r>
              <w:rPr>
                <w:rFonts w:hint="eastAsia" w:ascii="Times New Roman" w:hAnsi="Times New Roman" w:cs="Times New Roman"/>
                <w:snapToGrid w:val="0"/>
                <w:kern w:val="0"/>
                <w:sz w:val="21"/>
                <w:szCs w:val="21"/>
                <w:lang w:val="en-US" w:eastAsia="zh-CN"/>
              </w:rPr>
              <w:t>新能源产业园科创路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eastAsia="zh-CN"/>
              </w:rPr>
            </w:pPr>
            <w:r>
              <w:rPr>
                <w:rFonts w:hint="eastAsia"/>
                <w:color w:val="000000"/>
                <w:sz w:val="21"/>
                <w:szCs w:val="21"/>
                <w:lang w:eastAsia="zh-CN"/>
              </w:rPr>
              <w:t>立项单位</w:t>
            </w:r>
          </w:p>
        </w:tc>
        <w:tc>
          <w:tcPr>
            <w:tcW w:w="2983"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张家港市发展和改革委员会</w:t>
            </w:r>
          </w:p>
        </w:tc>
        <w:tc>
          <w:tcPr>
            <w:tcW w:w="16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立项时间</w:t>
            </w:r>
          </w:p>
        </w:tc>
        <w:tc>
          <w:tcPr>
            <w:tcW w:w="257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left"/>
              <w:textAlignment w:val="auto"/>
              <w:outlineLvl w:val="9"/>
              <w:rPr>
                <w:rFonts w:hint="eastAsia"/>
                <w:color w:val="000000"/>
                <w:sz w:val="21"/>
                <w:szCs w:val="21"/>
                <w:lang w:val="en-US" w:eastAsia="zh-CN"/>
              </w:rPr>
            </w:pPr>
            <w:r>
              <w:rPr>
                <w:rFonts w:hint="eastAsia"/>
                <w:color w:val="000000"/>
                <w:sz w:val="21"/>
                <w:szCs w:val="21"/>
                <w:lang w:val="en-US" w:eastAsia="zh-CN"/>
              </w:rPr>
              <w:t>2016年4月12日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环评编制单位</w:t>
            </w:r>
          </w:p>
        </w:tc>
        <w:tc>
          <w:tcPr>
            <w:tcW w:w="2983"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ascii="Times New Roman" w:hAnsi="Times New Roman" w:eastAsia="宋体" w:cs="Times New Roman"/>
                <w:color w:val="auto"/>
                <w:sz w:val="21"/>
                <w:szCs w:val="21"/>
                <w:highlight w:val="none"/>
                <w:lang w:val="en-US" w:eastAsia="zh-CN" w:bidi="ar-SA"/>
              </w:rPr>
              <w:t>江苏盛立环保工程</w:t>
            </w:r>
            <w:r>
              <w:rPr>
                <w:rFonts w:hint="default" w:ascii="Times New Roman" w:hAnsi="Times New Roman" w:eastAsia="宋体" w:cs="Times New Roman"/>
                <w:color w:val="auto"/>
                <w:sz w:val="21"/>
                <w:szCs w:val="21"/>
                <w:highlight w:val="none"/>
                <w:lang w:val="en-US" w:eastAsia="zh-CN" w:bidi="ar-SA"/>
              </w:rPr>
              <w:t>有限公司</w:t>
            </w:r>
          </w:p>
        </w:tc>
        <w:tc>
          <w:tcPr>
            <w:tcW w:w="16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环评编制时间</w:t>
            </w:r>
          </w:p>
        </w:tc>
        <w:tc>
          <w:tcPr>
            <w:tcW w:w="257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lang w:eastAsia="zh-CN"/>
              </w:rPr>
            </w:pPr>
            <w:r>
              <w:rPr>
                <w:rFonts w:hint="eastAsia"/>
                <w:color w:val="000000"/>
                <w:sz w:val="21"/>
                <w:szCs w:val="21"/>
                <w:lang w:val="en-US" w:eastAsia="zh-CN"/>
              </w:rPr>
              <w:t>2016年9月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环评审批单位</w:t>
            </w:r>
          </w:p>
        </w:tc>
        <w:tc>
          <w:tcPr>
            <w:tcW w:w="2983"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outlineLvl w:val="9"/>
              <w:rPr>
                <w:rFonts w:hint="eastAsia"/>
                <w:color w:val="000000"/>
                <w:sz w:val="21"/>
                <w:szCs w:val="21"/>
                <w:lang w:eastAsia="zh-CN"/>
              </w:rPr>
            </w:pPr>
            <w:r>
              <w:rPr>
                <w:rFonts w:hint="eastAsia"/>
                <w:color w:val="000000"/>
                <w:sz w:val="21"/>
                <w:szCs w:val="21"/>
                <w:lang w:val="en-US" w:eastAsia="zh-CN"/>
              </w:rPr>
              <w:t>张家港市</w:t>
            </w:r>
            <w:r>
              <w:rPr>
                <w:rFonts w:hint="default"/>
                <w:color w:val="000000"/>
                <w:sz w:val="21"/>
                <w:szCs w:val="21"/>
                <w:lang w:val="en-US" w:eastAsia="zh-CN"/>
              </w:rPr>
              <w:t>环境保护局</w:t>
            </w:r>
          </w:p>
        </w:tc>
        <w:tc>
          <w:tcPr>
            <w:tcW w:w="16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环评审批时间</w:t>
            </w:r>
          </w:p>
        </w:tc>
        <w:tc>
          <w:tcPr>
            <w:tcW w:w="257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rPr>
            </w:pPr>
            <w:r>
              <w:rPr>
                <w:color w:val="000000"/>
                <w:sz w:val="21"/>
                <w:szCs w:val="21"/>
              </w:rPr>
              <w:t>201</w:t>
            </w:r>
            <w:r>
              <w:rPr>
                <w:rFonts w:hint="eastAsia"/>
                <w:color w:val="000000"/>
                <w:sz w:val="21"/>
                <w:szCs w:val="21"/>
                <w:lang w:val="en-US" w:eastAsia="zh-CN"/>
              </w:rPr>
              <w:t>6</w:t>
            </w:r>
            <w:r>
              <w:rPr>
                <w:rFonts w:hAnsi="宋体"/>
                <w:color w:val="000000"/>
                <w:sz w:val="21"/>
                <w:szCs w:val="21"/>
              </w:rPr>
              <w:t>年</w:t>
            </w:r>
            <w:r>
              <w:rPr>
                <w:rFonts w:hint="eastAsia"/>
                <w:color w:val="000000"/>
                <w:sz w:val="21"/>
                <w:szCs w:val="21"/>
                <w:lang w:val="en-US" w:eastAsia="zh-CN"/>
              </w:rPr>
              <w:t>10</w:t>
            </w:r>
            <w:r>
              <w:rPr>
                <w:rFonts w:hAnsi="宋体"/>
                <w:color w:val="000000"/>
                <w:sz w:val="21"/>
                <w:szCs w:val="21"/>
              </w:rPr>
              <w:t>月</w:t>
            </w:r>
            <w:r>
              <w:rPr>
                <w:rFonts w:hint="eastAsia"/>
                <w:color w:val="000000"/>
                <w:sz w:val="21"/>
                <w:szCs w:val="21"/>
                <w:lang w:val="en-US" w:eastAsia="zh-CN"/>
              </w:rPr>
              <w:t>19</w:t>
            </w:r>
            <w:r>
              <w:rPr>
                <w:rFonts w:hint="eastAsia" w:hAnsi="宋体"/>
                <w:color w:val="00000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开工时间</w:t>
            </w:r>
          </w:p>
        </w:tc>
        <w:tc>
          <w:tcPr>
            <w:tcW w:w="2983"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both"/>
              <w:textAlignment w:val="auto"/>
              <w:rPr>
                <w:rFonts w:hint="eastAsia"/>
                <w:color w:val="000000"/>
                <w:sz w:val="21"/>
                <w:szCs w:val="21"/>
                <w:highlight w:val="none"/>
                <w:lang w:val="en-US" w:eastAsia="zh-CN"/>
              </w:rPr>
            </w:pPr>
            <w:r>
              <w:rPr>
                <w:rFonts w:hint="eastAsia"/>
                <w:color w:val="auto"/>
                <w:sz w:val="21"/>
                <w:szCs w:val="21"/>
                <w:highlight w:val="none"/>
                <w:lang w:val="en-US" w:eastAsia="zh-CN"/>
              </w:rPr>
              <w:t>2016年12月</w:t>
            </w:r>
          </w:p>
        </w:tc>
        <w:tc>
          <w:tcPr>
            <w:tcW w:w="16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highlight w:val="none"/>
                <w:lang w:val="en-US" w:eastAsia="zh-CN"/>
              </w:rPr>
            </w:pPr>
            <w:r>
              <w:rPr>
                <w:rFonts w:hint="eastAsia"/>
                <w:color w:val="000000"/>
                <w:sz w:val="21"/>
                <w:szCs w:val="21"/>
                <w:highlight w:val="none"/>
                <w:lang w:val="en-US" w:eastAsia="zh-CN"/>
              </w:rPr>
              <w:t>投入试生产时间</w:t>
            </w:r>
          </w:p>
        </w:tc>
        <w:tc>
          <w:tcPr>
            <w:tcW w:w="257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textAlignment w:val="auto"/>
              <w:rPr>
                <w:rFonts w:hint="eastAsia"/>
                <w:color w:val="000000"/>
                <w:sz w:val="21"/>
                <w:szCs w:val="21"/>
                <w:highlight w:val="none"/>
                <w:lang w:val="en-US" w:eastAsia="zh-CN"/>
              </w:rPr>
            </w:pPr>
            <w:r>
              <w:rPr>
                <w:rFonts w:hint="eastAsia"/>
                <w:color w:val="auto"/>
                <w:sz w:val="21"/>
                <w:szCs w:val="21"/>
                <w:highlight w:val="none"/>
                <w:lang w:val="en-US" w:eastAsia="zh-CN"/>
              </w:rPr>
              <w:t>2017年6月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151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主要产品名称</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及生产能力</w:t>
            </w:r>
          </w:p>
        </w:tc>
        <w:tc>
          <w:tcPr>
            <w:tcW w:w="7249"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both"/>
              <w:textAlignment w:val="auto"/>
              <w:rPr>
                <w:rFonts w:hint="eastAsia" w:eastAsia="宋体"/>
                <w:color w:val="000000"/>
                <w:sz w:val="21"/>
                <w:szCs w:val="21"/>
                <w:lang w:val="en-US" w:eastAsia="zh-CN"/>
              </w:rPr>
            </w:pPr>
            <w:r>
              <w:rPr>
                <w:rFonts w:hint="default" w:ascii="Times New Roman" w:hAnsi="Times New Roman" w:cs="Times New Roman"/>
                <w:color w:val="000000"/>
                <w:sz w:val="21"/>
                <w:szCs w:val="21"/>
                <w:lang w:val="en-US" w:eastAsia="zh-CN"/>
              </w:rPr>
              <w:t>环评设计年产</w:t>
            </w:r>
            <w:r>
              <w:rPr>
                <w:rFonts w:hint="eastAsia" w:ascii="Times New Roman" w:hAnsi="Times New Roman" w:cs="Times New Roman"/>
                <w:snapToGrid w:val="0"/>
                <w:kern w:val="0"/>
                <w:sz w:val="21"/>
                <w:szCs w:val="21"/>
                <w:lang w:eastAsia="zh-CN"/>
              </w:rPr>
              <w:t>记</w:t>
            </w:r>
            <w:r>
              <w:rPr>
                <w:rFonts w:hint="eastAsia" w:ascii="Times New Roman" w:hAnsi="Times New Roman" w:eastAsia="宋体" w:cs="Times New Roman"/>
                <w:color w:val="auto"/>
                <w:sz w:val="21"/>
                <w:szCs w:val="21"/>
                <w:highlight w:val="none"/>
                <w:lang w:val="en-US" w:eastAsia="zh-CN" w:bidi="ar-SA"/>
              </w:rPr>
              <w:t>忆枕300万个、环保棉10000立方米（其中3200立方米用于生产床垫、汽车内饰件）、床垫5万张、汽车内饰件20万件、抗疲劳垫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万张、聚氨酯制品5万件</w:t>
            </w:r>
            <w:r>
              <w:rPr>
                <w:rFonts w:hint="eastAsia" w:ascii="Times New Roman" w:hAnsi="Times New Roman" w:cs="Times New Roman"/>
                <w:snapToGrid w:val="0"/>
                <w:kern w:val="0"/>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both"/>
              <w:textAlignment w:val="auto"/>
              <w:outlineLvl w:val="9"/>
              <w:rPr>
                <w:rFonts w:hint="eastAsia" w:eastAsia="宋体"/>
                <w:color w:val="000000"/>
                <w:sz w:val="21"/>
                <w:szCs w:val="21"/>
                <w:lang w:val="en-US" w:eastAsia="zh-CN"/>
              </w:rPr>
            </w:pPr>
            <w:r>
              <w:rPr>
                <w:rFonts w:hint="eastAsia"/>
                <w:color w:val="000000"/>
                <w:sz w:val="21"/>
                <w:szCs w:val="21"/>
                <w:lang w:val="en-US" w:eastAsia="zh-CN"/>
              </w:rPr>
              <w:t>实际建设</w:t>
            </w:r>
            <w:r>
              <w:rPr>
                <w:rFonts w:hint="eastAsia" w:ascii="Times New Roman" w:hAnsi="Times New Roman" w:eastAsia="宋体" w:cs="Times New Roman"/>
                <w:color w:val="auto"/>
                <w:sz w:val="21"/>
                <w:szCs w:val="21"/>
                <w:highlight w:val="none"/>
                <w:lang w:val="en-US" w:eastAsia="zh-CN" w:bidi="ar-SA"/>
              </w:rPr>
              <w:t>年产记忆枕300万个、抗疲劳垫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w:t>
            </w:r>
            <w:r>
              <w:rPr>
                <w:rFonts w:hint="eastAsia" w:ascii="Times New Roman" w:hAnsi="Times New Roman" w:cs="Times New Roman"/>
                <w:color w:val="000000"/>
                <w:sz w:val="21"/>
                <w:szCs w:val="21"/>
                <w:lang w:val="en-US" w:eastAsia="zh-CN"/>
              </w:rPr>
              <w:t>张</w:t>
            </w:r>
            <w:r>
              <w:rPr>
                <w:rFonts w:hint="eastAsia" w:ascii="Times New Roman" w:hAnsi="Times New Roman" w:cs="Times New Roman"/>
                <w:snapToGrid w:val="0"/>
                <w:kern w:val="0"/>
                <w:sz w:val="21"/>
                <w:szCs w:val="21"/>
                <w:lang w:eastAsia="zh-CN"/>
              </w:rPr>
              <w:t>。</w:t>
            </w:r>
          </w:p>
        </w:tc>
      </w:tr>
    </w:tbl>
    <w:p>
      <w:pPr>
        <w:keepNext w:val="0"/>
        <w:keepLines w:val="0"/>
        <w:pageBreakBefore w:val="0"/>
        <w:widowControl w:val="0"/>
        <w:kinsoku/>
        <w:wordWrap/>
        <w:overflowPunct/>
        <w:topLinePunct w:val="0"/>
        <w:autoSpaceDE w:val="0"/>
        <w:autoSpaceDN w:val="0"/>
        <w:bidi w:val="0"/>
        <w:adjustRightInd/>
        <w:snapToGrid/>
        <w:spacing w:before="313" w:beforeLines="100"/>
        <w:jc w:val="center"/>
        <w:textAlignment w:val="auto"/>
        <w:outlineLvl w:val="9"/>
        <w:rPr>
          <w:rFonts w:hint="eastAsia"/>
          <w:b/>
          <w:bCs w:val="0"/>
          <w:sz w:val="24"/>
          <w:szCs w:val="24"/>
          <w:highlight w:val="none"/>
          <w:lang w:val="en-US" w:eastAsia="zh-CN"/>
        </w:rPr>
      </w:pPr>
      <w:bookmarkStart w:id="4" w:name="_Toc25664"/>
      <w:r>
        <w:rPr>
          <w:rFonts w:hint="eastAsia"/>
          <w:b/>
          <w:bCs w:val="0"/>
          <w:sz w:val="24"/>
          <w:szCs w:val="24"/>
          <w:highlight w:val="none"/>
          <w:lang w:val="en-US" w:eastAsia="zh-CN"/>
        </w:rPr>
        <w:t>表1-2  本项目产品方案</w:t>
      </w:r>
    </w:p>
    <w:tbl>
      <w:tblPr>
        <w:tblStyle w:val="19"/>
        <w:tblW w:w="87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1305"/>
        <w:gridCol w:w="1605"/>
        <w:gridCol w:w="1770"/>
        <w:gridCol w:w="1770"/>
        <w:gridCol w:w="1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eastAsia="宋体"/>
                <w:color w:val="000000"/>
                <w:sz w:val="21"/>
                <w:szCs w:val="21"/>
                <w:lang w:eastAsia="zh-CN"/>
              </w:rPr>
            </w:pPr>
            <w:r>
              <w:rPr>
                <w:rFonts w:hint="eastAsia"/>
                <w:color w:val="000000"/>
                <w:sz w:val="21"/>
                <w:szCs w:val="21"/>
                <w:lang w:eastAsia="zh-CN"/>
              </w:rPr>
              <w:t>序号</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rPr>
              <w:t>产品名称</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eastAsia="宋体"/>
                <w:color w:val="000000"/>
                <w:sz w:val="21"/>
                <w:szCs w:val="21"/>
                <w:lang w:eastAsia="zh-CN"/>
              </w:rPr>
            </w:pPr>
            <w:r>
              <w:rPr>
                <w:rFonts w:hint="eastAsia"/>
                <w:color w:val="000000"/>
                <w:sz w:val="21"/>
                <w:szCs w:val="21"/>
                <w:lang w:eastAsia="zh-CN"/>
              </w:rPr>
              <w:t>尺寸规格（</w:t>
            </w:r>
            <w:r>
              <w:rPr>
                <w:rFonts w:hint="eastAsia"/>
                <w:color w:val="000000"/>
                <w:sz w:val="21"/>
                <w:szCs w:val="21"/>
                <w:lang w:val="en-US" w:eastAsia="zh-CN"/>
              </w:rPr>
              <w:t>cm</w:t>
            </w:r>
            <w:r>
              <w:rPr>
                <w:rFonts w:hint="eastAsia"/>
                <w:color w:val="000000"/>
                <w:sz w:val="21"/>
                <w:szCs w:val="21"/>
                <w:lang w:eastAsia="zh-CN"/>
              </w:rPr>
              <w:t>）</w:t>
            </w:r>
          </w:p>
        </w:tc>
        <w:tc>
          <w:tcPr>
            <w:tcW w:w="1770"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eastAsia="zh-CN"/>
              </w:rPr>
            </w:pPr>
            <w:r>
              <w:rPr>
                <w:rFonts w:hint="eastAsia"/>
                <w:color w:val="000000"/>
                <w:sz w:val="21"/>
                <w:szCs w:val="21"/>
                <w:lang w:eastAsia="zh-CN"/>
              </w:rPr>
              <w:t>设计能力</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eastAsia="宋体"/>
                <w:color w:val="000000"/>
                <w:sz w:val="21"/>
                <w:szCs w:val="21"/>
                <w:lang w:eastAsia="zh-CN"/>
              </w:rPr>
            </w:pPr>
            <w:r>
              <w:rPr>
                <w:rFonts w:hint="eastAsia"/>
                <w:color w:val="000000"/>
                <w:sz w:val="21"/>
                <w:szCs w:val="21"/>
              </w:rPr>
              <w:t>（年产量）</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rPr>
            </w:pPr>
            <w:r>
              <w:rPr>
                <w:rFonts w:hint="eastAsia"/>
                <w:color w:val="000000"/>
                <w:sz w:val="21"/>
                <w:szCs w:val="21"/>
                <w:lang w:eastAsia="zh-CN"/>
              </w:rPr>
              <w:t>实际</w:t>
            </w:r>
            <w:r>
              <w:rPr>
                <w:rFonts w:hint="eastAsia"/>
                <w:color w:val="000000"/>
                <w:sz w:val="21"/>
                <w:szCs w:val="21"/>
              </w:rPr>
              <w:t>能力</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eastAsia="宋体"/>
                <w:color w:val="000000"/>
                <w:sz w:val="21"/>
                <w:szCs w:val="21"/>
                <w:lang w:eastAsia="zh-CN"/>
              </w:rPr>
            </w:pPr>
            <w:r>
              <w:rPr>
                <w:rFonts w:hint="eastAsia"/>
                <w:color w:val="000000"/>
                <w:sz w:val="21"/>
                <w:szCs w:val="21"/>
              </w:rPr>
              <w:t>（年产量）</w:t>
            </w:r>
          </w:p>
        </w:tc>
        <w:tc>
          <w:tcPr>
            <w:tcW w:w="1770" w:type="dxa"/>
            <w:tcBorders>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eastAsia="zh-CN"/>
              </w:rPr>
            </w:pPr>
            <w:r>
              <w:rPr>
                <w:rFonts w:hint="eastAsia"/>
                <w:color w:val="000000"/>
                <w:sz w:val="21"/>
                <w:szCs w:val="21"/>
                <w:lang w:eastAsia="zh-CN"/>
              </w:rPr>
              <w:t>本次验收产能</w:t>
            </w:r>
          </w:p>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eastAsia="zh-CN"/>
              </w:rPr>
            </w:pPr>
            <w:r>
              <w:rPr>
                <w:rFonts w:hint="eastAsia"/>
                <w:color w:val="000000"/>
                <w:sz w:val="21"/>
                <w:szCs w:val="21"/>
                <w:lang w:eastAsia="zh-CN"/>
              </w:rPr>
              <w:t>（年产量）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eastAsia="宋体"/>
                <w:color w:val="000000"/>
                <w:sz w:val="21"/>
                <w:szCs w:val="21"/>
                <w:lang w:val="en-US" w:eastAsia="zh-CN"/>
              </w:rPr>
            </w:pPr>
            <w:r>
              <w:rPr>
                <w:rFonts w:hint="eastAsia"/>
                <w:color w:val="000000"/>
                <w:sz w:val="21"/>
                <w:szCs w:val="21"/>
                <w:lang w:val="en-US" w:eastAsia="zh-CN"/>
              </w:rPr>
              <w:t>1</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记忆枕</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eastAsia="宋体"/>
                <w:color w:val="000000"/>
                <w:sz w:val="21"/>
                <w:szCs w:val="21"/>
                <w:lang w:val="en-US" w:eastAsia="zh-CN"/>
              </w:rPr>
            </w:pPr>
            <w:r>
              <w:rPr>
                <w:rFonts w:hint="eastAsia"/>
                <w:color w:val="000000"/>
                <w:sz w:val="21"/>
                <w:szCs w:val="21"/>
                <w:lang w:val="en-US" w:eastAsia="zh-CN"/>
              </w:rPr>
              <w:t>40×60×13</w:t>
            </w:r>
          </w:p>
        </w:tc>
        <w:tc>
          <w:tcPr>
            <w:tcW w:w="177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eastAsia="宋体"/>
                <w:color w:val="000000"/>
                <w:sz w:val="21"/>
                <w:szCs w:val="21"/>
                <w:lang w:val="en-US" w:eastAsia="zh-CN"/>
              </w:rPr>
            </w:pPr>
            <w:r>
              <w:rPr>
                <w:rFonts w:hint="eastAsia"/>
                <w:color w:val="000000"/>
                <w:sz w:val="21"/>
                <w:szCs w:val="21"/>
                <w:lang w:val="en-US" w:eastAsia="zh-CN"/>
              </w:rPr>
              <w:t>300万个</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eastAsia="宋体"/>
                <w:color w:val="000000"/>
                <w:sz w:val="21"/>
                <w:szCs w:val="21"/>
                <w:lang w:val="en-US" w:eastAsia="zh-CN"/>
              </w:rPr>
            </w:pPr>
            <w:r>
              <w:rPr>
                <w:rFonts w:hint="eastAsia"/>
                <w:color w:val="000000"/>
                <w:sz w:val="21"/>
                <w:szCs w:val="21"/>
                <w:lang w:val="en-US" w:eastAsia="zh-CN"/>
              </w:rPr>
              <w:t>300万个</w:t>
            </w:r>
          </w:p>
        </w:tc>
        <w:tc>
          <w:tcPr>
            <w:tcW w:w="1770" w:type="dxa"/>
            <w:tcBorders>
              <w:top w:val="single" w:color="000000" w:sz="4" w:space="0"/>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300万个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2</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环保棉</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100×100×80</w:t>
            </w:r>
          </w:p>
        </w:tc>
        <w:tc>
          <w:tcPr>
            <w:tcW w:w="177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10000立方米</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0</w:t>
            </w:r>
          </w:p>
        </w:tc>
        <w:tc>
          <w:tcPr>
            <w:tcW w:w="1770" w:type="dxa"/>
            <w:tcBorders>
              <w:top w:val="single" w:color="000000" w:sz="4" w:space="0"/>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3</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床垫</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100×200×5</w:t>
            </w:r>
          </w:p>
        </w:tc>
        <w:tc>
          <w:tcPr>
            <w:tcW w:w="177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5万张</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0</w:t>
            </w:r>
          </w:p>
        </w:tc>
        <w:tc>
          <w:tcPr>
            <w:tcW w:w="1770" w:type="dxa"/>
            <w:tcBorders>
              <w:top w:val="single" w:color="000000" w:sz="4" w:space="0"/>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4</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汽车内饰件</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40×40×40</w:t>
            </w:r>
          </w:p>
        </w:tc>
        <w:tc>
          <w:tcPr>
            <w:tcW w:w="177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20万张</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0</w:t>
            </w:r>
          </w:p>
        </w:tc>
        <w:tc>
          <w:tcPr>
            <w:tcW w:w="1770" w:type="dxa"/>
            <w:tcBorders>
              <w:top w:val="single" w:color="000000" w:sz="4" w:space="0"/>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5</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抗疲劳垫</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106×51×2</w:t>
            </w:r>
          </w:p>
        </w:tc>
        <w:tc>
          <w:tcPr>
            <w:tcW w:w="1770"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100万张</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100万张</w:t>
            </w:r>
          </w:p>
        </w:tc>
        <w:tc>
          <w:tcPr>
            <w:tcW w:w="1770" w:type="dxa"/>
            <w:tcBorders>
              <w:top w:val="single" w:color="000000" w:sz="4" w:space="0"/>
              <w:left w:val="single" w:color="000000" w:sz="4" w:space="0"/>
              <w:bottom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100万张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558"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6</w:t>
            </w:r>
          </w:p>
        </w:tc>
        <w:tc>
          <w:tcPr>
            <w:tcW w:w="13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聚氨酯制品</w:t>
            </w:r>
          </w:p>
        </w:tc>
        <w:tc>
          <w:tcPr>
            <w:tcW w:w="1605" w:type="dxa"/>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30×30×5</w:t>
            </w:r>
          </w:p>
        </w:tc>
        <w:tc>
          <w:tcPr>
            <w:tcW w:w="1770" w:type="dxa"/>
            <w:tcBorders>
              <w:top w:val="single" w:color="000000" w:sz="4" w:space="0"/>
              <w:lef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5万件</w:t>
            </w:r>
          </w:p>
        </w:tc>
        <w:tc>
          <w:tcPr>
            <w:tcW w:w="177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0</w:t>
            </w:r>
          </w:p>
        </w:tc>
        <w:tc>
          <w:tcPr>
            <w:tcW w:w="1770" w:type="dxa"/>
            <w:tcBorders>
              <w:top w:val="single" w:color="000000" w:sz="4" w:space="0"/>
              <w:left w:val="single" w:color="000000" w:sz="4" w:space="0"/>
            </w:tcBorders>
            <w:shd w:val="clear" w:color="auto" w:fill="BEBEBE" w:themeFill="background1" w:themeFillShade="BF"/>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0</w:t>
            </w:r>
          </w:p>
        </w:tc>
      </w:tr>
    </w:tbl>
    <w:p>
      <w:pPr>
        <w:rPr>
          <w:rFonts w:hint="eastAsia"/>
          <w:b/>
          <w:bCs w:val="0"/>
          <w:sz w:val="24"/>
          <w:szCs w:val="24"/>
          <w:highlight w:val="none"/>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0"/>
        <w:rPr>
          <w:rFonts w:hint="eastAsia" w:ascii="宋体" w:hAnsi="宋体" w:eastAsia="宋体" w:cs="宋体"/>
          <w:lang w:val="en-US" w:eastAsia="en-US"/>
        </w:rPr>
      </w:pPr>
      <w:bookmarkStart w:id="5" w:name="_Toc32151"/>
      <w:r>
        <w:rPr>
          <w:rFonts w:hint="eastAsia" w:ascii="宋体" w:hAnsi="宋体" w:eastAsia="宋体" w:cs="宋体"/>
          <w:lang w:val="en-US" w:eastAsia="zh-CN"/>
        </w:rPr>
        <w:t>2、</w:t>
      </w:r>
      <w:r>
        <w:rPr>
          <w:rFonts w:hint="eastAsia" w:ascii="宋体" w:hAnsi="宋体" w:eastAsia="宋体" w:cs="宋体"/>
          <w:lang w:val="en-US" w:eastAsia="en-US"/>
        </w:rPr>
        <w:t>验收依据</w:t>
      </w:r>
      <w:bookmarkEnd w:id="4"/>
      <w:bookmarkEnd w:id="5"/>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eastAsia" w:hAnsi="宋体"/>
          <w:kern w:val="0"/>
          <w:sz w:val="24"/>
          <w:szCs w:val="24"/>
          <w:lang w:val="en-US" w:eastAsia="zh-CN"/>
        </w:rPr>
      </w:pPr>
      <w:bookmarkStart w:id="6" w:name="_Toc6916"/>
      <w:r>
        <w:rPr>
          <w:rFonts w:hint="eastAsia" w:hAnsi="宋体"/>
          <w:kern w:val="0"/>
          <w:sz w:val="24"/>
          <w:szCs w:val="24"/>
          <w:lang w:val="en-US" w:eastAsia="zh-CN"/>
        </w:rPr>
        <w:t>2.1《建设项目环境保护管理条例》（中华人民共和国国务院令第682号，2017年7月16日）；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eastAsia" w:hAnsi="宋体"/>
          <w:kern w:val="0"/>
          <w:sz w:val="24"/>
          <w:szCs w:val="24"/>
          <w:lang w:val="en-US" w:eastAsia="zh-CN"/>
        </w:rPr>
      </w:pPr>
      <w:r>
        <w:rPr>
          <w:rFonts w:hint="eastAsia" w:hAnsi="宋体"/>
          <w:kern w:val="0"/>
          <w:sz w:val="24"/>
          <w:szCs w:val="24"/>
          <w:lang w:val="en-US" w:eastAsia="zh-CN"/>
        </w:rPr>
        <w:t>2.2《建设项目竣工环境保护验收管理办法》（原国家环境保护总局令第13号，2001年12月27日）；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eastAsia" w:hAnsi="宋体"/>
          <w:kern w:val="0"/>
          <w:sz w:val="24"/>
          <w:szCs w:val="24"/>
          <w:lang w:val="en-US" w:eastAsia="zh-CN"/>
        </w:rPr>
      </w:pPr>
      <w:r>
        <w:rPr>
          <w:rFonts w:hint="eastAsia" w:hAnsi="宋体"/>
          <w:kern w:val="0"/>
          <w:sz w:val="24"/>
          <w:szCs w:val="24"/>
          <w:lang w:val="en-US" w:eastAsia="zh-CN"/>
        </w:rPr>
        <w:t>2.3 《关于规范建设单位自主开展建设项目竣工环境保护验收的通知（征求意见稿）》意见的通知（环办环评函[2017]1235号，2017年8月3日）；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default" w:hAnsi="宋体"/>
          <w:kern w:val="0"/>
          <w:sz w:val="24"/>
          <w:szCs w:val="24"/>
          <w:lang w:val="en-US" w:eastAsia="zh-CN"/>
        </w:rPr>
        <w:t>2.4 《建设项目竣工环境保护验收技术指南 污染影响类 》意见的通知（生态环境部2018年第9号公告，2018年5月15日）；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eastAsia" w:hAnsi="宋体"/>
          <w:kern w:val="0"/>
          <w:sz w:val="24"/>
          <w:szCs w:val="24"/>
          <w:lang w:val="en-US" w:eastAsia="zh-CN"/>
        </w:rPr>
      </w:pPr>
      <w:r>
        <w:rPr>
          <w:rFonts w:hint="eastAsia" w:hAnsi="宋体"/>
          <w:kern w:val="0"/>
          <w:sz w:val="24"/>
          <w:szCs w:val="24"/>
          <w:lang w:val="en-US" w:eastAsia="zh-CN"/>
        </w:rPr>
        <w:t>2.5《建设项目竣工环境保护验收暂行办法》（国环规环评[2017]4号，2017年11月20日）；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hAnsi="宋体"/>
          <w:kern w:val="0"/>
          <w:sz w:val="24"/>
          <w:szCs w:val="24"/>
          <w:lang w:val="en-US" w:eastAsia="zh-CN"/>
        </w:rPr>
        <w:t>2.6《</w:t>
      </w:r>
      <w:r>
        <w:rPr>
          <w:rFonts w:hint="default" w:hAnsi="宋体"/>
          <w:kern w:val="0"/>
          <w:sz w:val="24"/>
          <w:szCs w:val="24"/>
          <w:lang w:val="en-US" w:eastAsia="zh-CN"/>
        </w:rPr>
        <w:t>关于建设项目竣工环境保护验收有关事项的通知</w:t>
      </w:r>
      <w:r>
        <w:rPr>
          <w:rFonts w:hint="eastAsia" w:hAnsi="宋体"/>
          <w:kern w:val="0"/>
          <w:sz w:val="24"/>
          <w:szCs w:val="24"/>
          <w:lang w:val="en-US" w:eastAsia="zh-CN"/>
        </w:rPr>
        <w:t>》（</w:t>
      </w:r>
      <w:r>
        <w:rPr>
          <w:rFonts w:hint="default" w:hAnsi="宋体"/>
          <w:kern w:val="0"/>
          <w:sz w:val="24"/>
          <w:szCs w:val="24"/>
          <w:lang w:val="en-US" w:eastAsia="zh-CN"/>
        </w:rPr>
        <w:t>苏环办</w:t>
      </w:r>
      <w:r>
        <w:rPr>
          <w:rFonts w:hint="eastAsia" w:hAnsi="宋体"/>
          <w:kern w:val="0"/>
          <w:sz w:val="24"/>
          <w:szCs w:val="24"/>
          <w:lang w:val="en-US" w:eastAsia="zh-CN"/>
        </w:rPr>
        <w:t>[</w:t>
      </w:r>
      <w:r>
        <w:rPr>
          <w:rFonts w:hint="default" w:hAnsi="宋体"/>
          <w:kern w:val="0"/>
          <w:sz w:val="24"/>
          <w:szCs w:val="24"/>
          <w:lang w:val="en-US" w:eastAsia="zh-CN"/>
        </w:rPr>
        <w:t>2018</w:t>
      </w:r>
      <w:r>
        <w:rPr>
          <w:rFonts w:hint="eastAsia" w:hAnsi="宋体"/>
          <w:kern w:val="0"/>
          <w:sz w:val="24"/>
          <w:szCs w:val="24"/>
          <w:lang w:val="en-US" w:eastAsia="zh-CN"/>
        </w:rPr>
        <w:t>]</w:t>
      </w:r>
      <w:r>
        <w:rPr>
          <w:rFonts w:hint="default" w:hAnsi="宋体"/>
          <w:kern w:val="0"/>
          <w:sz w:val="24"/>
          <w:szCs w:val="24"/>
          <w:lang w:val="en-US" w:eastAsia="zh-CN"/>
        </w:rPr>
        <w:t>34号</w:t>
      </w:r>
      <w:r>
        <w:rPr>
          <w:rFonts w:hint="eastAsia" w:hAnsi="宋体"/>
          <w:kern w:val="0"/>
          <w:sz w:val="24"/>
          <w:szCs w:val="24"/>
          <w:lang w:val="en-US" w:eastAsia="zh-CN"/>
        </w:rPr>
        <w:t>，2018年1月26日）；</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hAnsi="宋体"/>
          <w:kern w:val="0"/>
          <w:sz w:val="24"/>
          <w:szCs w:val="24"/>
          <w:lang w:val="en-US" w:eastAsia="zh-CN"/>
        </w:rPr>
        <w:t>2.7</w:t>
      </w:r>
      <w:r>
        <w:rPr>
          <w:rFonts w:hint="default" w:hAnsi="宋体"/>
          <w:kern w:val="0"/>
          <w:sz w:val="24"/>
          <w:szCs w:val="24"/>
          <w:lang w:val="en-US" w:eastAsia="zh-CN"/>
        </w:rPr>
        <w:t>《关于加强建设项目重大变动环评管理的通知》(苏环办[2015]256号) ；</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hAnsi="宋体"/>
          <w:kern w:val="0"/>
          <w:sz w:val="24"/>
          <w:szCs w:val="24"/>
          <w:lang w:val="en-US" w:eastAsia="zh-CN"/>
        </w:rPr>
        <w:t>2.8</w:t>
      </w:r>
      <w:r>
        <w:rPr>
          <w:rFonts w:hint="default" w:hAnsi="宋体"/>
          <w:kern w:val="0"/>
          <w:sz w:val="24"/>
          <w:szCs w:val="24"/>
          <w:lang w:val="en-US" w:eastAsia="zh-CN"/>
        </w:rPr>
        <w:t>《</w:t>
      </w:r>
      <w:r>
        <w:rPr>
          <w:rFonts w:hint="eastAsia" w:hAnsi="宋体"/>
          <w:kern w:val="0"/>
          <w:sz w:val="24"/>
          <w:szCs w:val="24"/>
          <w:lang w:val="en-US" w:eastAsia="zh-CN"/>
        </w:rPr>
        <w:t>张家港梦康生活家居科技有限公司记忆枕、环保棉生产项目</w:t>
      </w:r>
      <w:r>
        <w:rPr>
          <w:rFonts w:hint="default" w:hAnsi="宋体"/>
          <w:kern w:val="0"/>
          <w:sz w:val="24"/>
          <w:szCs w:val="24"/>
          <w:lang w:val="en-US" w:eastAsia="zh-CN"/>
        </w:rPr>
        <w:t>建设项目环境影响</w:t>
      </w:r>
      <w:r>
        <w:rPr>
          <w:rFonts w:hint="eastAsia" w:hAnsi="宋体"/>
          <w:kern w:val="0"/>
          <w:sz w:val="24"/>
          <w:szCs w:val="24"/>
          <w:lang w:val="en-US" w:eastAsia="zh-CN"/>
        </w:rPr>
        <w:t>报告书</w:t>
      </w:r>
      <w:r>
        <w:rPr>
          <w:rFonts w:hint="default" w:hAnsi="宋体"/>
          <w:kern w:val="0"/>
          <w:sz w:val="24"/>
          <w:szCs w:val="24"/>
          <w:lang w:val="en-US" w:eastAsia="zh-CN"/>
        </w:rPr>
        <w:t>》</w:t>
      </w:r>
      <w:r>
        <w:rPr>
          <w:rFonts w:hint="eastAsia" w:hAnsi="宋体"/>
          <w:kern w:val="0"/>
          <w:sz w:val="24"/>
          <w:szCs w:val="24"/>
          <w:lang w:val="en-US" w:eastAsia="zh-CN"/>
        </w:rPr>
        <w:t>（江苏盛立环保工程</w:t>
      </w:r>
      <w:r>
        <w:rPr>
          <w:rFonts w:hint="default" w:hAnsi="宋体"/>
          <w:kern w:val="0"/>
          <w:sz w:val="24"/>
          <w:szCs w:val="24"/>
          <w:lang w:val="en-US" w:eastAsia="zh-CN"/>
        </w:rPr>
        <w:t>有限公司</w:t>
      </w:r>
      <w:r>
        <w:rPr>
          <w:rFonts w:hint="eastAsia" w:hAnsi="宋体"/>
          <w:kern w:val="0"/>
          <w:sz w:val="24"/>
          <w:szCs w:val="24"/>
          <w:lang w:val="en-US" w:eastAsia="zh-CN"/>
        </w:rPr>
        <w:t>，2016年9月）</w:t>
      </w:r>
      <w:r>
        <w:rPr>
          <w:rFonts w:hint="default" w:hAnsi="宋体"/>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20" w:lineRule="exact"/>
        <w:ind w:left="0" w:leftChars="0" w:right="0" w:rightChars="0" w:firstLine="0" w:firstLineChars="0"/>
        <w:jc w:val="left"/>
        <w:textAlignment w:val="auto"/>
        <w:outlineLvl w:val="9"/>
        <w:rPr>
          <w:rFonts w:hint="default" w:hAnsi="宋体"/>
          <w:kern w:val="0"/>
          <w:sz w:val="24"/>
          <w:szCs w:val="24"/>
          <w:lang w:val="en-US" w:eastAsia="zh-CN"/>
        </w:rPr>
      </w:pPr>
      <w:r>
        <w:rPr>
          <w:rFonts w:hint="eastAsia" w:hAnsi="宋体"/>
          <w:kern w:val="0"/>
          <w:sz w:val="24"/>
          <w:szCs w:val="24"/>
          <w:lang w:val="en-US" w:eastAsia="zh-CN"/>
        </w:rPr>
        <w:t>2.9</w:t>
      </w:r>
      <w:r>
        <w:rPr>
          <w:rFonts w:hint="default" w:hAnsi="宋体"/>
          <w:kern w:val="0"/>
          <w:sz w:val="24"/>
          <w:szCs w:val="24"/>
          <w:lang w:val="en-US" w:eastAsia="zh-CN"/>
        </w:rPr>
        <w:t>《</w:t>
      </w:r>
      <w:r>
        <w:rPr>
          <w:rFonts w:hint="eastAsia" w:hAnsi="宋体"/>
          <w:kern w:val="0"/>
          <w:sz w:val="24"/>
          <w:szCs w:val="24"/>
          <w:lang w:val="en-US" w:eastAsia="zh-CN"/>
        </w:rPr>
        <w:t>张家港梦康生活家居科技有限公司记忆枕、环保棉生产项目</w:t>
      </w:r>
      <w:r>
        <w:rPr>
          <w:rFonts w:hint="default" w:hAnsi="宋体"/>
          <w:kern w:val="0"/>
          <w:sz w:val="24"/>
          <w:szCs w:val="24"/>
          <w:lang w:val="en-US" w:eastAsia="zh-CN"/>
        </w:rPr>
        <w:t>建设项目环境影响</w:t>
      </w:r>
      <w:r>
        <w:rPr>
          <w:rFonts w:hint="eastAsia" w:hAnsi="宋体"/>
          <w:kern w:val="0"/>
          <w:sz w:val="24"/>
          <w:szCs w:val="24"/>
          <w:lang w:val="en-US" w:eastAsia="zh-CN"/>
        </w:rPr>
        <w:t>报告书</w:t>
      </w:r>
      <w:r>
        <w:rPr>
          <w:rFonts w:hint="default" w:hAnsi="宋体"/>
          <w:kern w:val="0"/>
          <w:sz w:val="24"/>
          <w:szCs w:val="24"/>
          <w:lang w:val="en-US" w:eastAsia="zh-CN"/>
        </w:rPr>
        <w:t>》的审批意见</w:t>
      </w:r>
      <w:r>
        <w:rPr>
          <w:rFonts w:hint="eastAsia" w:hAnsi="宋体"/>
          <w:kern w:val="0"/>
          <w:sz w:val="24"/>
          <w:szCs w:val="24"/>
          <w:lang w:val="en-US" w:eastAsia="zh-CN"/>
        </w:rPr>
        <w:t>（张家港市环境保护局，</w:t>
      </w:r>
      <w:r>
        <w:rPr>
          <w:rFonts w:hint="default" w:hAnsi="宋体"/>
          <w:kern w:val="0"/>
          <w:sz w:val="24"/>
          <w:szCs w:val="24"/>
          <w:lang w:val="en-US" w:eastAsia="zh-CN"/>
        </w:rPr>
        <w:t>201</w:t>
      </w:r>
      <w:r>
        <w:rPr>
          <w:rFonts w:hint="eastAsia" w:hAnsi="宋体"/>
          <w:kern w:val="0"/>
          <w:sz w:val="24"/>
          <w:szCs w:val="24"/>
          <w:lang w:val="en-US" w:eastAsia="zh-CN"/>
        </w:rPr>
        <w:t>6</w:t>
      </w:r>
      <w:r>
        <w:rPr>
          <w:rFonts w:hint="default" w:hAnsi="宋体"/>
          <w:kern w:val="0"/>
          <w:sz w:val="24"/>
          <w:szCs w:val="24"/>
          <w:lang w:val="en-US" w:eastAsia="zh-CN"/>
        </w:rPr>
        <w:t>年</w:t>
      </w:r>
      <w:r>
        <w:rPr>
          <w:rFonts w:hint="eastAsia" w:hAnsi="宋体"/>
          <w:kern w:val="0"/>
          <w:sz w:val="24"/>
          <w:szCs w:val="24"/>
          <w:lang w:val="en-US" w:eastAsia="zh-CN"/>
        </w:rPr>
        <w:t>10</w:t>
      </w:r>
      <w:r>
        <w:rPr>
          <w:rFonts w:hint="default" w:hAnsi="宋体"/>
          <w:kern w:val="0"/>
          <w:sz w:val="24"/>
          <w:szCs w:val="24"/>
          <w:lang w:val="en-US" w:eastAsia="zh-CN"/>
        </w:rPr>
        <w:t>月</w:t>
      </w:r>
      <w:r>
        <w:rPr>
          <w:rFonts w:hint="eastAsia"/>
          <w:kern w:val="0"/>
          <w:sz w:val="24"/>
          <w:szCs w:val="24"/>
          <w:lang w:val="en-US" w:eastAsia="zh-CN"/>
        </w:rPr>
        <w:t>19</w:t>
      </w:r>
      <w:r>
        <w:rPr>
          <w:rFonts w:hint="eastAsia" w:hAnsi="宋体"/>
          <w:kern w:val="0"/>
          <w:sz w:val="24"/>
          <w:szCs w:val="24"/>
          <w:lang w:val="en-US" w:eastAsia="zh-CN"/>
        </w:rPr>
        <w:t>日）</w:t>
      </w:r>
      <w:r>
        <w:rPr>
          <w:rFonts w:hint="default" w:hAnsi="宋体"/>
          <w:kern w:val="0"/>
          <w:sz w:val="24"/>
          <w:szCs w:val="24"/>
          <w:lang w:val="en-US" w:eastAsia="zh-CN"/>
        </w:rPr>
        <w:t>；</w:t>
      </w:r>
    </w:p>
    <w:p>
      <w:pPr>
        <w:keepNext w:val="0"/>
        <w:keepLines w:val="0"/>
        <w:pageBreakBefore w:val="0"/>
        <w:widowControl w:val="0"/>
        <w:kinsoku/>
        <w:wordWrap/>
        <w:overflowPunct/>
        <w:topLinePunct w:val="0"/>
        <w:bidi w:val="0"/>
        <w:spacing w:before="0" w:after="0" w:line="520" w:lineRule="exact"/>
        <w:ind w:left="0" w:leftChars="0" w:right="0" w:rightChars="0" w:firstLine="0" w:firstLineChars="0"/>
        <w:jc w:val="left"/>
        <w:textAlignment w:val="auto"/>
        <w:rPr>
          <w:rFonts w:hint="eastAsia"/>
          <w:lang w:val="en-US" w:eastAsia="zh-CN"/>
        </w:rPr>
      </w:pPr>
      <w:r>
        <w:rPr>
          <w:rFonts w:hint="eastAsia"/>
          <w:sz w:val="24"/>
          <w:szCs w:val="24"/>
          <w:lang w:val="en-US" w:eastAsia="zh-CN"/>
        </w:rPr>
        <w:t xml:space="preserve">2.10 </w:t>
      </w:r>
      <w:r>
        <w:rPr>
          <w:rFonts w:hint="eastAsia" w:hAnsi="宋体"/>
          <w:kern w:val="0"/>
          <w:sz w:val="24"/>
          <w:szCs w:val="24"/>
          <w:lang w:val="en-US" w:eastAsia="zh-CN"/>
        </w:rPr>
        <w:t>张家港梦康生活家居科技有限公司</w:t>
      </w:r>
      <w:r>
        <w:rPr>
          <w:rFonts w:hint="eastAsia"/>
          <w:sz w:val="24"/>
          <w:szCs w:val="24"/>
          <w:lang w:val="en-US" w:eastAsia="zh-CN"/>
        </w:rPr>
        <w:t>关于建设项目竣工环保验收的申请及委托。</w:t>
      </w:r>
    </w:p>
    <w:p>
      <w:pPr>
        <w:keepNext w:val="0"/>
        <w:keepLines w:val="0"/>
        <w:pageBreakBefore w:val="0"/>
        <w:widowControl w:val="0"/>
        <w:kinsoku/>
        <w:wordWrap/>
        <w:overflowPunct/>
        <w:topLinePunct w:val="0"/>
        <w:bidi w:val="0"/>
        <w:spacing w:before="0" w:after="0" w:line="360" w:lineRule="auto"/>
        <w:ind w:left="0" w:leftChars="0" w:right="0" w:rightChars="0" w:firstLine="0" w:firstLineChars="0"/>
        <w:jc w:val="left"/>
        <w:textAlignment w:val="auto"/>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hAnsi="宋体" w:eastAsia="宋体" w:cs="宋体"/>
          <w:lang w:val="en-US" w:eastAsia="en-US"/>
        </w:rPr>
      </w:pPr>
      <w:bookmarkStart w:id="7" w:name="_Toc23264"/>
      <w:r>
        <w:rPr>
          <w:rFonts w:hint="eastAsia" w:ascii="宋体" w:hAnsi="宋体" w:eastAsia="宋体" w:cs="宋体"/>
          <w:lang w:val="en-US" w:eastAsia="zh-CN"/>
        </w:rPr>
        <w:t>3、</w:t>
      </w:r>
      <w:r>
        <w:rPr>
          <w:rFonts w:hint="eastAsia" w:ascii="宋体" w:hAnsi="宋体" w:eastAsia="宋体" w:cs="宋体"/>
          <w:lang w:val="en-US" w:eastAsia="en-US"/>
        </w:rPr>
        <w:t>工程建设情况</w:t>
      </w:r>
      <w:bookmarkEnd w:id="6"/>
      <w:bookmarkEnd w:id="7"/>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b/>
          <w:sz w:val="24"/>
          <w:szCs w:val="28"/>
        </w:rPr>
      </w:pPr>
      <w:bookmarkStart w:id="8" w:name="_Toc8328"/>
      <w:bookmarkStart w:id="9" w:name="_Toc23008"/>
      <w:r>
        <w:rPr>
          <w:rFonts w:hint="eastAsia"/>
          <w:b/>
          <w:sz w:val="24"/>
          <w:szCs w:val="28"/>
          <w:lang w:val="en-US" w:eastAsia="zh-CN"/>
        </w:rPr>
        <w:t xml:space="preserve">3.1 </w:t>
      </w:r>
      <w:r>
        <w:rPr>
          <w:b/>
          <w:sz w:val="24"/>
          <w:szCs w:val="28"/>
        </w:rPr>
        <w:t>地理位置及平面布置</w:t>
      </w:r>
      <w:bookmarkEnd w:id="8"/>
      <w:bookmarkEnd w:id="9"/>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cs="宋体"/>
          <w:b w:val="0"/>
          <w:bCs w:val="0"/>
          <w:color w:val="000000"/>
          <w:sz w:val="24"/>
          <w:szCs w:val="22"/>
          <w:lang w:val="en-US" w:eastAsia="zh-CN" w:bidi="ar-SA"/>
        </w:rPr>
        <w:sectPr>
          <w:headerReference r:id="rId8" w:type="default"/>
          <w:footerReference r:id="rId9" w:type="default"/>
          <w:pgSz w:w="11911" w:h="16838"/>
          <w:pgMar w:top="1463" w:right="1678" w:bottom="1463" w:left="1678" w:header="794" w:footer="907" w:gutter="0"/>
          <w:pgBorders>
            <w:top w:val="none" w:sz="0" w:space="0"/>
            <w:left w:val="none" w:sz="0" w:space="0"/>
            <w:bottom w:val="none" w:sz="0" w:space="0"/>
            <w:right w:val="none" w:sz="0" w:space="0"/>
          </w:pgBorders>
          <w:pgNumType w:fmt="decimal" w:start="1"/>
          <w:cols w:space="0" w:num="1"/>
          <w:rtlGutter w:val="0"/>
          <w:docGrid w:linePitch="312" w:charSpace="0"/>
        </w:sectPr>
      </w:pPr>
      <w:r>
        <w:rPr>
          <w:rFonts w:hint="eastAsia"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租用江苏华程光电科技有限公司现有闲置生产厂房8000m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，不新增占地</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项目所在厂区东侧为卢厅路，隔路为空地，南侧为江苏张家港东城科技创业园；西侧为科创路；隔路为江苏中科晶元信息材料有限公司；北侧为商城路，隔路为空地。</w:t>
      </w:r>
      <w:r>
        <w:rPr>
          <w:rFonts w:hint="eastAsia" w:ascii="Times New Roman" w:hAnsi="Times New Roman" w:cs="Times New Roman"/>
          <w:color w:val="auto"/>
          <w:sz w:val="24"/>
          <w:highlight w:val="none"/>
          <w:lang w:val="en-US" w:eastAsia="zh-CN"/>
        </w:rPr>
        <w:t>本项目以生产车间为起算点，100</w:t>
      </w:r>
      <w:r>
        <w:rPr>
          <w:rFonts w:hint="default" w:ascii="Times New Roman" w:hAnsi="Times New Roman" w:cs="Times New Roman"/>
          <w:color w:val="auto"/>
          <w:sz w:val="24"/>
          <w:highlight w:val="none"/>
          <w:lang w:val="en-US" w:eastAsia="zh-CN"/>
        </w:rPr>
        <w:t>米卫生防护距离内无环境敏感</w:t>
      </w:r>
      <w:r>
        <w:rPr>
          <w:rFonts w:hint="eastAsia" w:cs="Times New Roman"/>
          <w:color w:val="auto"/>
          <w:sz w:val="24"/>
          <w:highlight w:val="none"/>
          <w:lang w:val="en-US" w:eastAsia="zh-CN"/>
        </w:rPr>
        <w:t>目标</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w:t>
      </w:r>
      <w:r>
        <w:rPr>
          <w:rFonts w:hint="eastAsia" w:cs="宋体"/>
          <w:b w:val="0"/>
          <w:bCs w:val="0"/>
          <w:color w:val="000000"/>
          <w:sz w:val="24"/>
          <w:szCs w:val="22"/>
          <w:lang w:val="en-US" w:eastAsia="zh-CN" w:bidi="ar-SA"/>
        </w:rPr>
        <w:t>地理位置见图3-1，周边环境见图3-2，,平面布置及监测点位见图3-3、图3-4。</w:t>
      </w:r>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cs="宋体"/>
          <w:b w:val="0"/>
          <w:bCs w:val="0"/>
          <w:color w:val="000000"/>
          <w:sz w:val="24"/>
          <w:szCs w:val="22"/>
          <w:lang w:val="en-US" w:eastAsia="zh-CN" w:bidi="ar-SA"/>
        </w:rPr>
      </w:pPr>
      <w:r>
        <w:rPr>
          <w:sz w:val="24"/>
        </w:rPr>
        <w:pict>
          <v:group id="_x0000_s1296" o:spid="_x0000_s1296" o:spt="203" style="position:absolute;left:0pt;margin-left:26.15pt;margin-top:15.35pt;height:364.15pt;width:648.9pt;z-index:251689984;mso-width-relative:page;mso-height-relative:page;" coordsize="8241030,4624704" editas="canvas">
            <o:lock v:ext="edit"/>
            <v:shape id="_x0000_s1297" o:spid="_x0000_s1297" o:spt="75" type="#_x0000_t75" style="position:absolute;left:0;top:0;height:4624704;width:8241030;" filled="f" stroked="f" coordsize="21600,21600">
              <v:path/>
              <v:fill on="f" focussize="0,0"/>
              <v:stroke on="f"/>
              <v:imagedata o:title=""/>
              <o:lock v:ext="edit" aspectratio="f"/>
            </v:shape>
            <v:shape id="_x0000_s1454" o:spid="_x0000_s1454" o:spt="75" type="#_x0000_t75" style="position:absolute;left:438150;top:0;height:4624704;width:7374890;" filled="f" o:preferrelative="t" stroked="f" coordsize="21600,21600">
              <v:path/>
              <v:fill on="f" focussize="0,0"/>
              <v:stroke on="f"/>
              <v:imagedata r:id="rId13" o:title=""/>
              <o:lock v:ext="edit" aspectratio="t"/>
            </v:shape>
          </v:group>
        </w:pict>
      </w: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spacing w:line="360" w:lineRule="auto"/>
        <w:ind w:firstLine="480" w:firstLineChars="200"/>
        <w:rPr>
          <w:rFonts w:hint="eastAsia" w:cs="宋体"/>
          <w:b w:val="0"/>
          <w:bCs w:val="0"/>
          <w:color w:val="000000"/>
          <w:sz w:val="24"/>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2" w:firstLineChars="200"/>
        <w:jc w:val="center"/>
        <w:textAlignment w:val="auto"/>
        <w:outlineLvl w:val="9"/>
        <w:rPr>
          <w:rFonts w:hint="eastAsia" w:cs="宋体"/>
          <w:b/>
          <w:bCs/>
          <w:color w:val="000000"/>
          <w:sz w:val="24"/>
          <w:szCs w:val="22"/>
          <w:lang w:val="en-US" w:eastAsia="zh-CN" w:bidi="ar-SA"/>
        </w:rPr>
      </w:pPr>
      <w:r>
        <w:rPr>
          <w:rFonts w:hint="eastAsia" w:cs="宋体"/>
          <w:b/>
          <w:bCs/>
          <w:color w:val="000000"/>
          <w:sz w:val="24"/>
          <w:szCs w:val="22"/>
          <w:lang w:val="en-US" w:eastAsia="zh-CN" w:bidi="ar-SA"/>
        </w:rPr>
        <w:t>图3-1：地理位置图</w:t>
      </w: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sz w:val="24"/>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both"/>
        <w:textAlignment w:val="auto"/>
        <w:outlineLvl w:val="9"/>
        <w:rPr>
          <w:sz w:val="24"/>
        </w:rPr>
      </w:pPr>
      <w:r>
        <w:rPr>
          <w:sz w:val="24"/>
        </w:rPr>
        <w:pict>
          <v:group id="_x0000_s1334" o:spid="_x0000_s1334" o:spt="203" style="height:413.9pt;width:694.5pt;" coordsize="8820149,5256528" editas="canvas">
            <o:lock v:ext="edit"/>
            <v:shape id="_x0000_s1335" o:spid="_x0000_s1335" o:spt="75" type="#_x0000_t75" style="position:absolute;left:0;top:0;height:5256528;width:8820149;" filled="f" stroked="f" coordsize="21600,21600">
              <v:path/>
              <v:fill on="f" focussize="0,0"/>
              <v:stroke on="f"/>
              <v:imagedata o:title=""/>
              <o:lock v:ext="edit" aspectratio="f"/>
            </v:shape>
            <v:shape id="_x0000_s1337" o:spid="_x0000_s1337" o:spt="75" type="#_x0000_t75" style="position:absolute;left:3543935;top:5085080;height:200025;width:5276215;" filled="f" o:preferrelative="t" stroked="f" coordsize="21600,21600">
              <v:path/>
              <v:fill on="f" focussize="0,0"/>
              <v:stroke on="f"/>
              <v:imagedata r:id="rId14" o:title=""/>
              <o:lock v:ext="edit" aspectratio="t"/>
            </v:shape>
            <v:shape id="_x0000_s1455" o:spid="_x0000_s1455" o:spt="75" type="#_x0000_t75" style="position:absolute;left:666750;top:0;height:5256528;width:7399019;" filled="f" o:preferrelative="t" stroked="f" coordsize="21600,21600">
              <v:path/>
              <v:fill on="f" focussize="0,0"/>
              <v:stroke on="f"/>
              <v:imagedata r:id="rId15" o:title=""/>
              <o:lock v:ext="edit" aspectratio="t"/>
            </v:shape>
            <w10:wrap type="none"/>
            <w10:anchorlock/>
          </v:group>
        </w:pic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sz w:val="24"/>
        </w:rPr>
      </w:pPr>
      <w:r>
        <w:rPr>
          <w:b/>
          <w:bCs/>
          <w:sz w:val="24"/>
        </w:rPr>
        <w:pict>
          <v:group id="_x0000_s1283" o:spid="_x0000_s1283" o:spt="203" style="position:absolute;left:0pt;margin-left:0.2pt;margin-top:15.15pt;height:352pt;width:710.25pt;mso-wrap-distance-left:9pt;mso-wrap-distance-right:9pt;z-index:-251659264;mso-width-relative:page;mso-height-relative:page;" coordsize="9020174,4470397" wrapcoords="21592 -2 0 0 0 21600 21592 21602 8 21602 21600 21600 21600 0 8 -2 21592 -2" editas="canvas">
            <o:lock v:ext="edit"/>
            <v:shape id="_x0000_s1282" o:spid="_x0000_s1282" o:spt="75" type="#_x0000_t75" style="position:absolute;left:0;top:0;height:4470397;width:9020174;" filled="f" stroked="f" coordsize="21600,21600">
              <v:path/>
              <v:fill on="f" focussize="0,0"/>
              <v:stroke on="f"/>
              <v:imagedata o:title=""/>
              <o:lock v:ext="edit" aspectratio="f"/>
            </v:shape>
            <v:shape id="_x0000_s1435" o:spid="_x0000_s1435" o:spt="202" type="#_x0000_t202" style="position:absolute;left:5210174;top:4113528;height:355600;width:571500;" filled="f" stroked="f" coordsize="21600,21600">
              <v:path/>
              <v:fill on="f" focussize="0,0"/>
              <v:stroke on="f"/>
              <v:imagedata o:title=""/>
              <o:lock v:ext="edit" aspectratio="f"/>
              <v:textbox>
                <w:txbxContent>
                  <w:p>
                    <w:r>
                      <w:rPr>
                        <w:rFonts w:hint="eastAsia"/>
                      </w:rPr>
                      <w:t>○</w:t>
                    </w:r>
                    <w:r>
                      <w:rPr>
                        <w:rFonts w:hint="eastAsia"/>
                        <w:lang w:val="en-US" w:eastAsia="zh-CN"/>
                      </w:rPr>
                      <w:t>G1</w:t>
                    </w:r>
                  </w:p>
                </w:txbxContent>
              </v:textbox>
            </v:shape>
            <v:shape id="_x0000_s1456" o:spid="_x0000_s1456" o:spt="75" type="#_x0000_t75" style="position:absolute;left:1209675;top:180975;height:3985893;width:5913754;" filled="f" o:preferrelative="t" stroked="f" coordsize="21600,21600">
              <v:path/>
              <v:fill on="f" focussize="0,0"/>
              <v:stroke on="f"/>
              <v:imagedata r:id="rId16" o:title=""/>
              <o:lock v:ext="edit" aspectratio="t"/>
            </v:shape>
            <v:shape id="_x0000_s1457" o:spid="_x0000_s1457" o:spt="202" type="#_x0000_t202" style="position:absolute;left:2265680;top:1446529;height:279400;width:431800;" filled="f" stroked="f" coordsize="21600,21600">
              <v:path/>
              <v:fill on="f" focussize="0,0"/>
              <v:stroke on="f"/>
              <v:imagedata o:title=""/>
              <o:lock v:ext="edit" aspectratio="f"/>
              <v:textbox>
                <w:txbxContent>
                  <w:p>
                    <w:pPr>
                      <w:rPr>
                        <w:rFonts w:hint="default" w:eastAsia="宋体"/>
                        <w:sz w:val="18"/>
                        <w:szCs w:val="16"/>
                        <w:lang w:val="en-US" w:eastAsia="zh-CN"/>
                      </w:rPr>
                    </w:pPr>
                    <w:r>
                      <w:rPr>
                        <w:rFonts w:hint="eastAsia"/>
                        <w:sz w:val="18"/>
                        <w:szCs w:val="16"/>
                      </w:rPr>
                      <w:t>◎</w:t>
                    </w:r>
                    <w:r>
                      <w:rPr>
                        <w:rFonts w:hint="eastAsia"/>
                        <w:sz w:val="18"/>
                        <w:szCs w:val="16"/>
                        <w:lang w:val="en-US" w:eastAsia="zh-CN"/>
                      </w:rPr>
                      <w:t>Q2</w:t>
                    </w:r>
                  </w:p>
                </w:txbxContent>
              </v:textbox>
            </v:shape>
            <v:shape id="_x0000_s1458" o:spid="_x0000_s1458" o:spt="202" type="#_x0000_t202" style="position:absolute;left:4770754;top:1484629;height:279400;width:431800;" filled="f" stroked="f" coordsize="21600,21600">
              <v:path/>
              <v:fill on="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Q1</w:t>
                    </w:r>
                  </w:p>
                </w:txbxContent>
              </v:textbox>
            </v:shape>
            <v:shape id="_x0000_s1459" o:spid="_x0000_s1459" o:spt="202" type="#_x0000_t202" style="position:absolute;left:1713230;top:0;height:355600;width:571500;" filled="f" stroked="f" coordsize="21600,21600">
              <v:path/>
              <v:fill on="f" focussize="0,0"/>
              <v:stroke on="f"/>
              <v:imagedata o:title=""/>
              <o:lock v:ext="edit" aspectratio="f"/>
              <v:textbox>
                <w:txbxContent>
                  <w:p>
                    <w:pPr>
                      <w:rPr>
                        <w:rFonts w:hint="default"/>
                        <w:lang w:val="en-US"/>
                      </w:rPr>
                    </w:pPr>
                    <w:r>
                      <w:rPr>
                        <w:rFonts w:hint="eastAsia"/>
                      </w:rPr>
                      <w:t>○</w:t>
                    </w:r>
                    <w:r>
                      <w:rPr>
                        <w:rFonts w:hint="eastAsia"/>
                        <w:lang w:val="en-US" w:eastAsia="zh-CN"/>
                      </w:rPr>
                      <w:t>G4</w:t>
                    </w:r>
                  </w:p>
                </w:txbxContent>
              </v:textbox>
            </v:shape>
            <v:shape id="_x0000_s1460" o:spid="_x0000_s1460" o:spt="202" type="#_x0000_t202" style="position:absolute;left:846455;top:36830;height:355600;width:571500;" filled="f" stroked="f" coordsize="21600,21600">
              <v:path/>
              <v:fill on="f" focussize="0,0"/>
              <v:stroke on="f"/>
              <v:imagedata o:title=""/>
              <o:lock v:ext="edit" aspectratio="f"/>
              <v:textbox>
                <w:txbxContent>
                  <w:p>
                    <w:pPr>
                      <w:rPr>
                        <w:rFonts w:hint="default"/>
                        <w:lang w:val="en-US"/>
                      </w:rPr>
                    </w:pPr>
                    <w:r>
                      <w:rPr>
                        <w:rFonts w:hint="eastAsia"/>
                      </w:rPr>
                      <w:t>○</w:t>
                    </w:r>
                    <w:r>
                      <w:rPr>
                        <w:rFonts w:hint="eastAsia"/>
                        <w:lang w:val="en-US" w:eastAsia="zh-CN"/>
                      </w:rPr>
                      <w:t>G3</w:t>
                    </w:r>
                  </w:p>
                </w:txbxContent>
              </v:textbox>
            </v:shape>
            <v:shape id="_x0000_s1461" o:spid="_x0000_s1461" o:spt="202" type="#_x0000_t202" style="position:absolute;left:798830;top:817880;height:355600;width:571500;" filled="f" stroked="f" coordsize="21600,21600">
              <v:path/>
              <v:fill on="f" focussize="0,0"/>
              <v:stroke on="f"/>
              <v:imagedata o:title=""/>
              <o:lock v:ext="edit" aspectratio="f"/>
              <v:textbox>
                <w:txbxContent>
                  <w:p>
                    <w:r>
                      <w:rPr>
                        <w:rFonts w:hint="eastAsia"/>
                      </w:rPr>
                      <w:t>○</w:t>
                    </w:r>
                    <w:r>
                      <w:rPr>
                        <w:rFonts w:hint="eastAsia"/>
                        <w:lang w:val="en-US" w:eastAsia="zh-CN"/>
                      </w:rPr>
                      <w:t>G2</w:t>
                    </w:r>
                  </w:p>
                </w:txbxContent>
              </v:textbox>
            </v:shape>
            <v:shape id="_x0000_s1462" o:spid="_x0000_s1462" o:spt="202" type="#_x0000_t202" style="position:absolute;left:3342005;top:0;height:304800;width:520700;" fillcolor="#FFFFFF" filled="t" stroked="f" coordsize="21600,21600">
              <v:path/>
              <v:fill on="t" color2="#FFFFFF" opacity="0f" focussize="0,0"/>
              <v:stroke on="f"/>
              <v:imagedata o:title=""/>
              <o:lock v:ext="edit" aspectratio="f"/>
              <v:textbox>
                <w:txbxContent>
                  <w:p>
                    <w:pPr>
                      <w:rPr>
                        <w:rFonts w:hint="default"/>
                        <w:lang w:val="en-US"/>
                      </w:rPr>
                    </w:pPr>
                    <w:r>
                      <w:rPr>
                        <w:rFonts w:hint="eastAsia"/>
                      </w:rPr>
                      <w:t>▲</w:t>
                    </w:r>
                    <w:r>
                      <w:rPr>
                        <w:rFonts w:hint="eastAsia"/>
                        <w:lang w:val="en-US" w:eastAsia="zh-CN"/>
                      </w:rPr>
                      <w:t>N4</w:t>
                    </w:r>
                  </w:p>
                </w:txbxContent>
              </v:textbox>
            </v:shape>
            <v:shape id="_x0000_s1463" o:spid="_x0000_s1463" o:spt="202" type="#_x0000_t202" style="position:absolute;left:732155;top:1789429;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N3</w:t>
                    </w:r>
                  </w:p>
                </w:txbxContent>
              </v:textbox>
            </v:shape>
            <v:shape id="_x0000_s1464" o:spid="_x0000_s1464" o:spt="202" type="#_x0000_t202" style="position:absolute;left:2703830;top:4075428;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N2</w:t>
                    </w:r>
                  </w:p>
                </w:txbxContent>
              </v:textbox>
            </v:shape>
            <v:shape id="_x0000_s1465" o:spid="_x0000_s1465" o:spt="202" type="#_x0000_t202" style="position:absolute;left:5694679;top:1875154;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N1</w:t>
                    </w:r>
                  </w:p>
                </w:txbxContent>
              </v:textbox>
            </v:shape>
            <v:shape id="_x0000_s1466" o:spid="_x0000_s1466" o:spt="202" type="#_x0000_t202" style="position:absolute;left:1265555;top:3208654;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S1</w:t>
                    </w:r>
                  </w:p>
                </w:txbxContent>
              </v:textbox>
            </v:shape>
            <w10:wrap type="tight"/>
          </v:group>
        </w:pict>
      </w:r>
      <w:r>
        <w:rPr>
          <w:rFonts w:hint="eastAsia"/>
          <w:b/>
          <w:bCs/>
          <w:sz w:val="24"/>
          <w:lang w:eastAsia="zh-CN"/>
        </w:rPr>
        <w:t>图</w:t>
      </w:r>
      <w:r>
        <w:rPr>
          <w:rFonts w:hint="eastAsia"/>
          <w:b/>
          <w:bCs/>
          <w:sz w:val="24"/>
          <w:lang w:val="en-US" w:eastAsia="zh-CN"/>
        </w:rPr>
        <w:t>3-3：5月13日监测点位</w:t>
      </w:r>
      <w:r>
        <w:rPr>
          <w:rFonts w:hint="eastAsia" w:cs="宋体"/>
          <w:b/>
          <w:bCs/>
          <w:color w:val="000000"/>
          <w:sz w:val="24"/>
          <w:szCs w:val="22"/>
          <w:lang w:val="en-US" w:eastAsia="zh-CN" w:bidi="ar-SA"/>
        </w:rPr>
        <w:t>图</w: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2" w:firstLineChars="200"/>
        <w:jc w:val="center"/>
        <w:textAlignment w:val="auto"/>
        <w:outlineLvl w:val="9"/>
        <w:rPr>
          <w:rFonts w:hint="eastAsia" w:cs="宋体"/>
          <w:b/>
          <w:bCs/>
          <w:color w:val="000000"/>
          <w:sz w:val="24"/>
          <w:szCs w:val="22"/>
          <w:lang w:val="en-US" w:eastAsia="zh-CN" w:bidi="ar-SA"/>
        </w:rPr>
      </w:pPr>
      <w:r>
        <w:rPr>
          <w:b/>
          <w:bCs/>
          <w:sz w:val="24"/>
        </w:rPr>
        <w:pict>
          <v:shape id="_x0000_s1339" o:spid="_x0000_s1339" o:spt="202" type="#_x0000_t202" style="position:absolute;left:0pt;margin-left:31.6pt;margin-top:0.65pt;height:43.45pt;width:643.3pt;z-index:251721728;mso-width-relative:page;mso-height-relative:page;" fillcolor="#FFFFFF" filled="t" stroked="t" coordsize="21600,21600">
            <v:path/>
            <v:fill on="t" color2="#FFFFFF" focussize="0,0"/>
            <v:stroke weight="1.25pt" color="#FFFFF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left"/>
                    <w:textAlignment w:val="auto"/>
                    <w:outlineLvl w:val="9"/>
                    <w:rPr>
                      <w:rFonts w:hint="eastAsia" w:eastAsia="宋体"/>
                      <w:sz w:val="21"/>
                      <w:szCs w:val="21"/>
                      <w:lang w:val="en-US" w:eastAsia="zh-CN"/>
                    </w:rPr>
                  </w:pPr>
                  <w:r>
                    <w:rPr>
                      <w:rFonts w:hint="eastAsia" w:ascii="宋体"/>
                      <w:sz w:val="21"/>
                      <w:szCs w:val="21"/>
                    </w:rPr>
                    <w:t xml:space="preserve"> </w:t>
                  </w:r>
                  <w:r>
                    <w:rPr>
                      <w:rFonts w:hint="eastAsia" w:ascii="宋体" w:hAnsi="宋体" w:cs="宋体"/>
                      <w:sz w:val="21"/>
                      <w:szCs w:val="21"/>
                    </w:rPr>
                    <w:t>备注 ：1、N1-N</w:t>
                  </w:r>
                  <w:r>
                    <w:rPr>
                      <w:rFonts w:hint="eastAsia" w:cs="宋体"/>
                      <w:sz w:val="21"/>
                      <w:szCs w:val="21"/>
                      <w:lang w:val="en-US" w:eastAsia="zh-CN"/>
                    </w:rPr>
                    <w:t>3</w:t>
                  </w:r>
                  <w:r>
                    <w:rPr>
                      <w:rFonts w:hint="eastAsia" w:ascii="宋体" w:hAnsi="宋体" w:cs="宋体"/>
                      <w:sz w:val="21"/>
                      <w:szCs w:val="21"/>
                    </w:rPr>
                    <w:t>表示噪声监测点位编号，▲表示噪声</w:t>
                  </w:r>
                  <w:r>
                    <w:rPr>
                      <w:rFonts w:hint="eastAsia" w:cs="宋体"/>
                      <w:sz w:val="21"/>
                      <w:szCs w:val="21"/>
                      <w:lang w:eastAsia="zh-CN"/>
                    </w:rPr>
                    <w:t>测点</w:t>
                  </w:r>
                  <w:r>
                    <w:rPr>
                      <w:rFonts w:hint="eastAsia" w:ascii="宋体" w:hAnsi="宋体" w:cs="宋体"/>
                      <w:sz w:val="21"/>
                      <w:szCs w:val="21"/>
                    </w:rPr>
                    <w:t>位置；2、G1-G4为无组织废气测点编号，○表示大气测点位置，</w:t>
                  </w:r>
                  <w:r>
                    <w:rPr>
                      <w:rFonts w:hint="eastAsia" w:cs="宋体"/>
                      <w:sz w:val="21"/>
                      <w:szCs w:val="21"/>
                      <w:lang w:val="en-US" w:eastAsia="zh-CN"/>
                    </w:rPr>
                    <w:t>验收监测期间</w:t>
                  </w:r>
                  <w:r>
                    <w:rPr>
                      <w:rFonts w:hint="eastAsia" w:ascii="宋体" w:hAnsi="宋体" w:cs="宋体"/>
                      <w:sz w:val="21"/>
                      <w:szCs w:val="21"/>
                    </w:rPr>
                    <w:t>主导风向为</w:t>
                  </w:r>
                  <w:r>
                    <w:rPr>
                      <w:rFonts w:hint="eastAsia" w:ascii="宋体" w:hAnsi="宋体" w:cs="宋体"/>
                      <w:sz w:val="21"/>
                      <w:szCs w:val="21"/>
                      <w:lang w:eastAsia="zh-CN"/>
                    </w:rPr>
                    <w:t>东</w:t>
                  </w:r>
                  <w:r>
                    <w:rPr>
                      <w:rFonts w:hint="eastAsia" w:cs="宋体"/>
                      <w:sz w:val="21"/>
                      <w:szCs w:val="21"/>
                      <w:lang w:eastAsia="zh-CN"/>
                    </w:rPr>
                    <w:t>南</w:t>
                  </w:r>
                  <w:r>
                    <w:rPr>
                      <w:rFonts w:hint="eastAsia" w:ascii="宋体" w:hAnsi="宋体" w:cs="宋体"/>
                      <w:sz w:val="21"/>
                      <w:szCs w:val="21"/>
                    </w:rPr>
                    <w:t>风；</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Q1、Q2</w:t>
                  </w:r>
                  <w:r>
                    <w:rPr>
                      <w:rFonts w:hint="eastAsia" w:ascii="宋体" w:hAnsi="宋体" w:cs="宋体"/>
                      <w:sz w:val="21"/>
                      <w:szCs w:val="21"/>
                    </w:rPr>
                    <w:t>为有组织废气测点编号，◎表示废气测点位置</w:t>
                  </w:r>
                  <w:r>
                    <w:rPr>
                      <w:rFonts w:hint="eastAsia" w:cs="宋体"/>
                      <w:sz w:val="21"/>
                      <w:szCs w:val="21"/>
                      <w:lang w:eastAsia="zh-CN"/>
                    </w:rPr>
                    <w:t>；</w:t>
                  </w:r>
                  <w:r>
                    <w:rPr>
                      <w:rFonts w:hint="eastAsia" w:cs="宋体"/>
                      <w:sz w:val="21"/>
                      <w:szCs w:val="21"/>
                      <w:lang w:val="en-US" w:eastAsia="zh-CN"/>
                    </w:rPr>
                    <w:t>4、S1为废水测点编号，</w:t>
                  </w:r>
                  <w:r>
                    <w:rPr>
                      <w:rFonts w:hint="eastAsia"/>
                      <w:sz w:val="21"/>
                      <w:szCs w:val="21"/>
                    </w:rPr>
                    <w:t>★</w:t>
                  </w:r>
                  <w:r>
                    <w:rPr>
                      <w:rFonts w:hint="eastAsia"/>
                      <w:sz w:val="21"/>
                      <w:szCs w:val="21"/>
                      <w:lang w:eastAsia="zh-CN"/>
                    </w:rPr>
                    <w:t>表示废水测点位置。</w:t>
                  </w:r>
                </w:p>
              </w:txbxContent>
            </v:textbox>
          </v:shape>
        </w:pic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9"/>
        <w:rPr>
          <w:sz w:val="24"/>
        </w:rPr>
      </w:pPr>
    </w:p>
    <w:p>
      <w:pPr>
        <w:keepNext w:val="0"/>
        <w:keepLines w:val="0"/>
        <w:pageBreakBefore w:val="0"/>
        <w:widowControl w:val="0"/>
        <w:kinsoku/>
        <w:wordWrap/>
        <w:overflowPunct/>
        <w:topLinePunct w:val="0"/>
        <w:autoSpaceDE/>
        <w:autoSpaceDN/>
        <w:bidi w:val="0"/>
        <w:adjustRightInd/>
        <w:snapToGrid/>
        <w:spacing w:before="0" w:after="0" w:line="240" w:lineRule="auto"/>
        <w:ind w:right="0" w:rightChars="0"/>
        <w:jc w:val="center"/>
        <w:textAlignment w:val="auto"/>
        <w:outlineLvl w:val="9"/>
        <w:rPr>
          <w:rFonts w:hint="eastAsia" w:cs="宋体"/>
          <w:b w:val="0"/>
          <w:bCs w:val="0"/>
          <w:color w:val="000000"/>
          <w:sz w:val="24"/>
          <w:szCs w:val="22"/>
          <w:lang w:val="en-US" w:eastAsia="zh-CN" w:bidi="ar-SA"/>
        </w:rPr>
      </w:pPr>
      <w:r>
        <w:rPr>
          <w:b/>
          <w:bCs/>
          <w:sz w:val="24"/>
        </w:rPr>
        <w:pict>
          <v:group id="_x0000_s1467" o:spid="_x0000_s1467" o:spt="203" style="position:absolute;left:0pt;margin-left:-12.75pt;margin-top:-17.95pt;height:352pt;width:710.25pt;mso-wrap-distance-left:9pt;mso-wrap-distance-right:9pt;z-index:-251594752;mso-width-relative:page;mso-height-relative:page;" coordsize="9020174,4470397" wrapcoords="21592 -2 0 0 0 21600 21592 21602 8 21602 21600 21600 21600 0 8 -2 21592 -2" editas="canvas">
            <o:lock v:ext="edit"/>
            <v:shape id="_x0000_s1468" o:spid="_x0000_s1468" o:spt="75" type="#_x0000_t75" style="position:absolute;left:0;top:0;height:4470397;width:9020174;" filled="f" stroked="f" coordsize="21600,21600">
              <v:path/>
              <v:fill on="f" focussize="0,0"/>
              <v:stroke on="f"/>
              <v:imagedata o:title=""/>
              <o:lock v:ext="edit" aspectratio="f"/>
            </v:shape>
            <v:shape id="_x0000_s1470" o:spid="_x0000_s1470" o:spt="75" type="#_x0000_t75" style="position:absolute;left:1209675;top:180975;height:3985893;width:5913754;" filled="f" o:preferrelative="t" stroked="f" coordsize="21600,21600">
              <v:path/>
              <v:fill on="f" focussize="0,0"/>
              <v:stroke on="f"/>
              <v:imagedata r:id="rId16" o:title=""/>
              <o:lock v:ext="edit" aspectratio="t"/>
            </v:shape>
            <v:shape id="_x0000_s1471" o:spid="_x0000_s1471" o:spt="202" type="#_x0000_t202" style="position:absolute;left:2265680;top:1446529;height:279400;width:431800;" filled="f" stroked="f" coordsize="21600,21600">
              <v:path/>
              <v:fill on="f" focussize="0,0"/>
              <v:stroke on="f"/>
              <v:imagedata o:title=""/>
              <o:lock v:ext="edit" aspectratio="f"/>
              <v:textbox>
                <w:txbxContent>
                  <w:p>
                    <w:pPr>
                      <w:rPr>
                        <w:rFonts w:hint="default" w:eastAsia="宋体"/>
                        <w:sz w:val="18"/>
                        <w:szCs w:val="16"/>
                        <w:lang w:val="en-US" w:eastAsia="zh-CN"/>
                      </w:rPr>
                    </w:pPr>
                    <w:r>
                      <w:rPr>
                        <w:rFonts w:hint="eastAsia"/>
                        <w:sz w:val="18"/>
                        <w:szCs w:val="16"/>
                      </w:rPr>
                      <w:t>◎</w:t>
                    </w:r>
                    <w:r>
                      <w:rPr>
                        <w:rFonts w:hint="eastAsia"/>
                        <w:sz w:val="18"/>
                        <w:szCs w:val="16"/>
                        <w:lang w:val="en-US" w:eastAsia="zh-CN"/>
                      </w:rPr>
                      <w:t>Q2</w:t>
                    </w:r>
                  </w:p>
                </w:txbxContent>
              </v:textbox>
            </v:shape>
            <v:shape id="_x0000_s1472" o:spid="_x0000_s1472" o:spt="202" type="#_x0000_t202" style="position:absolute;left:4770754;top:1484629;height:279400;width:431800;" filled="f" stroked="f" coordsize="21600,21600">
              <v:path/>
              <v:fill on="f" focussize="0,0"/>
              <v:stroke on="f"/>
              <v:imagedata o:title=""/>
              <o:lock v:ext="edit" aspectratio="f"/>
              <v:textbox>
                <w:txbxContent>
                  <w:p>
                    <w:pPr>
                      <w:rPr>
                        <w:rFonts w:hint="eastAsia" w:eastAsia="宋体"/>
                        <w:sz w:val="18"/>
                        <w:szCs w:val="16"/>
                        <w:lang w:val="en-US" w:eastAsia="zh-CN"/>
                      </w:rPr>
                    </w:pPr>
                    <w:r>
                      <w:rPr>
                        <w:rFonts w:hint="eastAsia"/>
                        <w:sz w:val="18"/>
                        <w:szCs w:val="16"/>
                      </w:rPr>
                      <w:t>◎</w:t>
                    </w:r>
                    <w:r>
                      <w:rPr>
                        <w:rFonts w:hint="eastAsia"/>
                        <w:sz w:val="18"/>
                        <w:szCs w:val="16"/>
                        <w:lang w:val="en-US" w:eastAsia="zh-CN"/>
                      </w:rPr>
                      <w:t>Q1</w:t>
                    </w:r>
                  </w:p>
                </w:txbxContent>
              </v:textbox>
            </v:shape>
            <v:shape id="_x0000_s1473" o:spid="_x0000_s1473" o:spt="202" type="#_x0000_t202" style="position:absolute;left:817880;top:495300;height:355600;width:571500;" filled="f" stroked="f" coordsize="21600,21600">
              <v:path/>
              <v:fill on="f" focussize="0,0"/>
              <v:stroke on="f"/>
              <v:imagedata o:title=""/>
              <o:lock v:ext="edit" aspectratio="f"/>
              <v:textbox>
                <w:txbxContent>
                  <w:p>
                    <w:pPr>
                      <w:rPr>
                        <w:rFonts w:hint="default"/>
                        <w:lang w:val="en-US"/>
                      </w:rPr>
                    </w:pPr>
                    <w:r>
                      <w:rPr>
                        <w:rFonts w:hint="eastAsia"/>
                      </w:rPr>
                      <w:t>○</w:t>
                    </w:r>
                    <w:r>
                      <w:rPr>
                        <w:rFonts w:hint="eastAsia"/>
                        <w:lang w:val="en-US" w:eastAsia="zh-CN"/>
                      </w:rPr>
                      <w:t>G4</w:t>
                    </w:r>
                  </w:p>
                </w:txbxContent>
              </v:textbox>
            </v:shape>
            <v:shape id="_x0000_s1474" o:spid="_x0000_s1474" o:spt="202" type="#_x0000_t202" style="position:absolute;left:808355;top:1475104;height:355600;width:571500;" filled="f" stroked="f" coordsize="21600,21600">
              <v:path/>
              <v:fill on="f" focussize="0,0"/>
              <v:stroke on="f"/>
              <v:imagedata o:title=""/>
              <o:lock v:ext="edit" aspectratio="f"/>
              <v:textbox>
                <w:txbxContent>
                  <w:p>
                    <w:pPr>
                      <w:rPr>
                        <w:rFonts w:hint="default"/>
                        <w:lang w:val="en-US"/>
                      </w:rPr>
                    </w:pPr>
                    <w:r>
                      <w:rPr>
                        <w:rFonts w:hint="eastAsia"/>
                      </w:rPr>
                      <w:t>○</w:t>
                    </w:r>
                    <w:r>
                      <w:rPr>
                        <w:rFonts w:hint="eastAsia"/>
                        <w:lang w:val="en-US" w:eastAsia="zh-CN"/>
                      </w:rPr>
                      <w:t>G3</w:t>
                    </w:r>
                  </w:p>
                </w:txbxContent>
              </v:textbox>
            </v:shape>
            <v:shape id="_x0000_s1475" o:spid="_x0000_s1475" o:spt="202" type="#_x0000_t202" style="position:absolute;left:770255;top:2894328;height:355600;width:571500;" filled="f" stroked="f" coordsize="21600,21600">
              <v:path/>
              <v:fill on="f" focussize="0,0"/>
              <v:stroke on="f"/>
              <v:imagedata o:title=""/>
              <o:lock v:ext="edit" aspectratio="f"/>
              <v:textbox>
                <w:txbxContent>
                  <w:p>
                    <w:r>
                      <w:rPr>
                        <w:rFonts w:hint="eastAsia"/>
                      </w:rPr>
                      <w:t>○</w:t>
                    </w:r>
                    <w:r>
                      <w:rPr>
                        <w:rFonts w:hint="eastAsia"/>
                        <w:lang w:val="en-US" w:eastAsia="zh-CN"/>
                      </w:rPr>
                      <w:t>G2</w:t>
                    </w:r>
                  </w:p>
                </w:txbxContent>
              </v:textbox>
            </v:shape>
            <v:shape id="_x0000_s1476" o:spid="_x0000_s1476" o:spt="202" type="#_x0000_t202" style="position:absolute;left:3342005;top:0;height:304800;width:520700;" fillcolor="#FFFFFF" filled="t" stroked="f" coordsize="21600,21600">
              <v:path/>
              <v:fill on="t" color2="#FFFFFF" opacity="0f" focussize="0,0"/>
              <v:stroke on="f"/>
              <v:imagedata o:title=""/>
              <o:lock v:ext="edit" aspectratio="f"/>
              <v:textbox>
                <w:txbxContent>
                  <w:p>
                    <w:pPr>
                      <w:rPr>
                        <w:rFonts w:hint="default"/>
                        <w:lang w:val="en-US"/>
                      </w:rPr>
                    </w:pPr>
                    <w:r>
                      <w:rPr>
                        <w:rFonts w:hint="eastAsia"/>
                      </w:rPr>
                      <w:t>▲</w:t>
                    </w:r>
                    <w:r>
                      <w:rPr>
                        <w:rFonts w:hint="eastAsia"/>
                        <w:lang w:val="en-US" w:eastAsia="zh-CN"/>
                      </w:rPr>
                      <w:t>N4</w:t>
                    </w:r>
                  </w:p>
                </w:txbxContent>
              </v:textbox>
            </v:shape>
            <v:shape id="_x0000_s1477" o:spid="_x0000_s1477" o:spt="202" type="#_x0000_t202" style="position:absolute;left:732155;top:1789429;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N3</w:t>
                    </w:r>
                  </w:p>
                </w:txbxContent>
              </v:textbox>
            </v:shape>
            <v:shape id="_x0000_s1478" o:spid="_x0000_s1478" o:spt="202" type="#_x0000_t202" style="position:absolute;left:2703830;top:4075428;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N2</w:t>
                    </w:r>
                  </w:p>
                </w:txbxContent>
              </v:textbox>
            </v:shape>
            <v:shape id="_x0000_s1479" o:spid="_x0000_s1479" o:spt="202" type="#_x0000_t202" style="position:absolute;left:5694679;top:1875154;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N1</w:t>
                    </w:r>
                  </w:p>
                </w:txbxContent>
              </v:textbox>
            </v:shape>
            <v:shape id="_x0000_s1480" o:spid="_x0000_s1480" o:spt="202" type="#_x0000_t202" style="position:absolute;left:1265555;top:3208654;height:304800;width:520700;" fillcolor="#FFFFFF" filled="t" stroked="f" coordsize="21600,21600">
              <v:path/>
              <v:fill on="t" color2="#FFFFFF" opacity="0f" focussize="0,0"/>
              <v:stroke on="f"/>
              <v:imagedata o:title=""/>
              <o:lock v:ext="edit" aspectratio="f"/>
              <v:textbox>
                <w:txbxContent>
                  <w:p>
                    <w:r>
                      <w:rPr>
                        <w:rFonts w:hint="eastAsia"/>
                      </w:rPr>
                      <w:t>★</w:t>
                    </w:r>
                    <w:r>
                      <w:rPr>
                        <w:rFonts w:hint="eastAsia"/>
                        <w:lang w:val="en-US" w:eastAsia="zh-CN"/>
                      </w:rPr>
                      <w:t>S1</w:t>
                    </w:r>
                  </w:p>
                </w:txbxContent>
              </v:textbox>
            </v:shape>
            <v:shape id="_x0000_s1496" o:spid="_x0000_s1496" o:spt="202" type="#_x0000_t202" style="position:absolute;left:5685154;top:2189479;height:355600;width:571500;" filled="f" stroked="f" coordsize="21600,21600">
              <v:path/>
              <v:fill on="f" focussize="0,0"/>
              <v:stroke on="f"/>
              <v:imagedata o:title=""/>
              <o:lock v:ext="edit" aspectratio="f"/>
              <v:textbox>
                <w:txbxContent>
                  <w:p>
                    <w:r>
                      <w:rPr>
                        <w:rFonts w:hint="eastAsia"/>
                      </w:rPr>
                      <w:t>○</w:t>
                    </w:r>
                    <w:r>
                      <w:rPr>
                        <w:rFonts w:hint="eastAsia"/>
                        <w:lang w:val="en-US" w:eastAsia="zh-CN"/>
                      </w:rPr>
                      <w:t>G1</w:t>
                    </w:r>
                  </w:p>
                </w:txbxContent>
              </v:textbox>
            </v:shape>
            <w10:wrap type="tight"/>
          </v:group>
        </w:pict>
      </w:r>
      <w:r>
        <w:rPr>
          <w:rFonts w:hint="eastAsia"/>
          <w:b/>
          <w:bCs/>
          <w:sz w:val="24"/>
          <w:lang w:eastAsia="zh-CN"/>
        </w:rPr>
        <w:t>图</w:t>
      </w:r>
      <w:r>
        <w:rPr>
          <w:rFonts w:hint="eastAsia"/>
          <w:b/>
          <w:bCs/>
          <w:sz w:val="24"/>
          <w:lang w:val="en-US" w:eastAsia="zh-CN"/>
        </w:rPr>
        <w:t>3-4：5月14日监测点位</w:t>
      </w:r>
      <w:r>
        <w:rPr>
          <w:rFonts w:hint="eastAsia" w:cs="宋体"/>
          <w:b/>
          <w:bCs/>
          <w:color w:val="000000"/>
          <w:sz w:val="24"/>
          <w:szCs w:val="22"/>
          <w:lang w:val="en-US" w:eastAsia="zh-CN" w:bidi="ar-SA"/>
        </w:rPr>
        <w:t>图</w:t>
      </w:r>
    </w:p>
    <w:p>
      <w:pPr>
        <w:pStyle w:val="2"/>
        <w:rPr>
          <w:rFonts w:hint="eastAsia" w:cs="宋体"/>
          <w:b w:val="0"/>
          <w:bCs w:val="0"/>
          <w:color w:val="000000"/>
          <w:sz w:val="24"/>
          <w:szCs w:val="22"/>
          <w:lang w:val="en-US" w:eastAsia="zh-CN" w:bidi="ar-SA"/>
        </w:rPr>
      </w:pPr>
      <w:r>
        <w:rPr>
          <w:b/>
          <w:bCs/>
          <w:sz w:val="24"/>
        </w:rPr>
        <w:pict>
          <v:shape id="_x0000_s1495" o:spid="_x0000_s1495" o:spt="202" type="#_x0000_t202" style="position:absolute;left:0pt;margin-left:22.6pt;margin-top:13.8pt;height:43.45pt;width:643.3pt;z-index:251786240;mso-width-relative:page;mso-height-relative:page;" fillcolor="#FFFFFF" filled="t" stroked="t" coordsize="21600,21600">
            <v:path/>
            <v:fill on="t" color2="#FFFFFF" focussize="0,0"/>
            <v:stroke weight="1.25pt" color="#FFFFF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left"/>
                    <w:textAlignment w:val="auto"/>
                    <w:outlineLvl w:val="9"/>
                    <w:rPr>
                      <w:rFonts w:hint="eastAsia" w:eastAsia="宋体"/>
                      <w:sz w:val="21"/>
                      <w:szCs w:val="21"/>
                      <w:lang w:val="en-US" w:eastAsia="zh-CN"/>
                    </w:rPr>
                  </w:pPr>
                  <w:r>
                    <w:rPr>
                      <w:rFonts w:hint="eastAsia" w:ascii="宋体"/>
                      <w:sz w:val="21"/>
                      <w:szCs w:val="21"/>
                    </w:rPr>
                    <w:t xml:space="preserve"> </w:t>
                  </w:r>
                  <w:r>
                    <w:rPr>
                      <w:rFonts w:hint="eastAsia" w:ascii="宋体" w:hAnsi="宋体" w:cs="宋体"/>
                      <w:sz w:val="21"/>
                      <w:szCs w:val="21"/>
                    </w:rPr>
                    <w:t>备注 ：1、N1-N</w:t>
                  </w:r>
                  <w:r>
                    <w:rPr>
                      <w:rFonts w:hint="eastAsia" w:cs="宋体"/>
                      <w:sz w:val="21"/>
                      <w:szCs w:val="21"/>
                      <w:lang w:val="en-US" w:eastAsia="zh-CN"/>
                    </w:rPr>
                    <w:t>3</w:t>
                  </w:r>
                  <w:r>
                    <w:rPr>
                      <w:rFonts w:hint="eastAsia" w:ascii="宋体" w:hAnsi="宋体" w:cs="宋体"/>
                      <w:sz w:val="21"/>
                      <w:szCs w:val="21"/>
                    </w:rPr>
                    <w:t>表示噪声监测点位编号，▲表示噪声</w:t>
                  </w:r>
                  <w:r>
                    <w:rPr>
                      <w:rFonts w:hint="eastAsia" w:cs="宋体"/>
                      <w:sz w:val="21"/>
                      <w:szCs w:val="21"/>
                      <w:lang w:eastAsia="zh-CN"/>
                    </w:rPr>
                    <w:t>测点</w:t>
                  </w:r>
                  <w:r>
                    <w:rPr>
                      <w:rFonts w:hint="eastAsia" w:ascii="宋体" w:hAnsi="宋体" w:cs="宋体"/>
                      <w:sz w:val="21"/>
                      <w:szCs w:val="21"/>
                    </w:rPr>
                    <w:t>位置；2、G1-G4为无组织废气测点编号，○表示大气测点位置，</w:t>
                  </w:r>
                  <w:r>
                    <w:rPr>
                      <w:rFonts w:hint="eastAsia" w:cs="宋体"/>
                      <w:sz w:val="21"/>
                      <w:szCs w:val="21"/>
                      <w:lang w:val="en-US" w:eastAsia="zh-CN"/>
                    </w:rPr>
                    <w:t>验收监测期间</w:t>
                  </w:r>
                  <w:r>
                    <w:rPr>
                      <w:rFonts w:hint="eastAsia" w:ascii="宋体" w:hAnsi="宋体" w:cs="宋体"/>
                      <w:sz w:val="21"/>
                      <w:szCs w:val="21"/>
                    </w:rPr>
                    <w:t>主导风向为</w:t>
                  </w:r>
                  <w:r>
                    <w:rPr>
                      <w:rFonts w:hint="eastAsia" w:ascii="宋体" w:hAnsi="宋体" w:cs="宋体"/>
                      <w:sz w:val="21"/>
                      <w:szCs w:val="21"/>
                      <w:lang w:eastAsia="zh-CN"/>
                    </w:rPr>
                    <w:t>东</w:t>
                  </w:r>
                  <w:r>
                    <w:rPr>
                      <w:rFonts w:hint="eastAsia" w:ascii="宋体" w:hAnsi="宋体" w:cs="宋体"/>
                      <w:sz w:val="21"/>
                      <w:szCs w:val="21"/>
                    </w:rPr>
                    <w:t>风；</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Q1、Q2</w:t>
                  </w:r>
                  <w:r>
                    <w:rPr>
                      <w:rFonts w:hint="eastAsia" w:ascii="宋体" w:hAnsi="宋体" w:cs="宋体"/>
                      <w:sz w:val="21"/>
                      <w:szCs w:val="21"/>
                    </w:rPr>
                    <w:t>为有组织废气测点编号，◎表示废气测点位置</w:t>
                  </w:r>
                  <w:r>
                    <w:rPr>
                      <w:rFonts w:hint="eastAsia" w:cs="宋体"/>
                      <w:sz w:val="21"/>
                      <w:szCs w:val="21"/>
                      <w:lang w:eastAsia="zh-CN"/>
                    </w:rPr>
                    <w:t>；</w:t>
                  </w:r>
                  <w:r>
                    <w:rPr>
                      <w:rFonts w:hint="eastAsia" w:cs="宋体"/>
                      <w:sz w:val="21"/>
                      <w:szCs w:val="21"/>
                      <w:lang w:val="en-US" w:eastAsia="zh-CN"/>
                    </w:rPr>
                    <w:t>4、S1为废水测点编号，</w:t>
                  </w:r>
                  <w:r>
                    <w:rPr>
                      <w:rFonts w:hint="eastAsia"/>
                      <w:sz w:val="21"/>
                      <w:szCs w:val="21"/>
                    </w:rPr>
                    <w:t>★</w:t>
                  </w:r>
                  <w:r>
                    <w:rPr>
                      <w:rFonts w:hint="eastAsia"/>
                      <w:sz w:val="21"/>
                      <w:szCs w:val="21"/>
                      <w:lang w:eastAsia="zh-CN"/>
                    </w:rPr>
                    <w:t>表示废水测点位置。</w:t>
                  </w:r>
                </w:p>
              </w:txbxContent>
            </v:textbox>
          </v:shape>
        </w:pict>
      </w:r>
    </w:p>
    <w:p>
      <w:pPr>
        <w:pStyle w:val="2"/>
        <w:rPr>
          <w:rFonts w:hint="eastAsia" w:cs="宋体"/>
          <w:b w:val="0"/>
          <w:bCs w:val="0"/>
          <w:color w:val="000000"/>
          <w:sz w:val="24"/>
          <w:szCs w:val="22"/>
          <w:lang w:val="en-US" w:eastAsia="zh-CN" w:bidi="ar-SA"/>
        </w:rPr>
      </w:pPr>
    </w:p>
    <w:p>
      <w:pPr>
        <w:pStyle w:val="2"/>
        <w:rPr>
          <w:rFonts w:hint="eastAsia" w:cs="宋体"/>
          <w:b w:val="0"/>
          <w:bCs w:val="0"/>
          <w:color w:val="000000"/>
          <w:sz w:val="24"/>
          <w:szCs w:val="22"/>
          <w:lang w:val="en-US" w:eastAsia="zh-CN" w:bidi="ar-SA"/>
        </w:rPr>
      </w:pPr>
    </w:p>
    <w:p>
      <w:pPr>
        <w:pStyle w:val="2"/>
        <w:rPr>
          <w:rFonts w:hint="eastAsia" w:cs="宋体"/>
          <w:b w:val="0"/>
          <w:bCs w:val="0"/>
          <w:color w:val="000000"/>
          <w:sz w:val="24"/>
          <w:szCs w:val="22"/>
          <w:lang w:val="en-US" w:eastAsia="zh-CN" w:bidi="ar-SA"/>
        </w:rPr>
      </w:pPr>
    </w:p>
    <w:p>
      <w:pPr>
        <w:pStyle w:val="2"/>
        <w:rPr>
          <w:rFonts w:hint="eastAsia" w:cs="宋体"/>
          <w:b w:val="0"/>
          <w:bCs w:val="0"/>
          <w:color w:val="000000"/>
          <w:sz w:val="24"/>
          <w:szCs w:val="22"/>
          <w:lang w:val="en-US" w:eastAsia="zh-CN" w:bidi="ar-SA"/>
        </w:rPr>
        <w:sectPr>
          <w:pgSz w:w="16838" w:h="11911" w:orient="landscape"/>
          <w:pgMar w:top="1678" w:right="1463" w:bottom="1678" w:left="1463" w:header="794" w:footer="907"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ind w:left="0" w:leftChars="0" w:firstLine="0" w:firstLineChars="0"/>
        <w:rPr>
          <w:rFonts w:hint="eastAsia"/>
          <w:b/>
          <w:bCs/>
          <w:lang w:val="en-US" w:eastAsia="zh-CN"/>
        </w:rPr>
      </w:pPr>
      <w:bookmarkStart w:id="10" w:name="_Toc4418"/>
      <w:bookmarkStart w:id="11" w:name="_Toc11507"/>
      <w:r>
        <w:rPr>
          <w:rFonts w:hint="eastAsia"/>
          <w:b/>
          <w:bCs/>
          <w:lang w:val="en-US" w:eastAsia="zh-CN"/>
        </w:rPr>
        <w:t>3.2 建设内容</w:t>
      </w:r>
      <w:bookmarkEnd w:id="10"/>
      <w:bookmarkEnd w:id="11"/>
    </w:p>
    <w:p>
      <w:pPr>
        <w:keepNext w:val="0"/>
        <w:keepLines w:val="0"/>
        <w:pageBreakBefore w:val="0"/>
        <w:widowControl w:val="0"/>
        <w:kinsoku/>
        <w:wordWrap/>
        <w:overflowPunct/>
        <w:topLinePunct w:val="0"/>
        <w:autoSpaceDE/>
        <w:autoSpaceDN/>
        <w:bidi w:val="0"/>
        <w:adjustRightInd/>
        <w:snapToGrid/>
        <w:spacing w:before="0" w:after="0" w:line="500" w:lineRule="exact"/>
        <w:ind w:left="0" w:leftChars="0" w:right="0" w:rightChars="0" w:firstLine="482" w:firstLineChars="0"/>
        <w:jc w:val="both"/>
        <w:textAlignment w:val="auto"/>
        <w:outlineLvl w:val="9"/>
        <w:rPr>
          <w:rFonts w:hint="eastAsia" w:ascii="宋体" w:hAnsi="宋体"/>
          <w:bCs/>
          <w:sz w:val="24"/>
          <w:szCs w:val="24"/>
        </w:rPr>
      </w:pPr>
      <w:r>
        <w:rPr>
          <w:rFonts w:hint="eastAsia" w:cs="宋体"/>
          <w:b w:val="0"/>
          <w:bCs w:val="0"/>
          <w:color w:val="000000"/>
          <w:sz w:val="24"/>
          <w:szCs w:val="22"/>
          <w:lang w:val="en-US" w:eastAsia="zh-CN" w:bidi="ar-SA"/>
        </w:rPr>
        <w:t>本</w:t>
      </w:r>
      <w:r>
        <w:rPr>
          <w:rFonts w:hint="eastAsia" w:ascii="宋体" w:hAnsi="宋体"/>
          <w:bCs/>
          <w:sz w:val="24"/>
          <w:szCs w:val="24"/>
          <w:lang w:eastAsia="zh-CN"/>
        </w:rPr>
        <w:t>项目</w:t>
      </w:r>
      <w:r>
        <w:rPr>
          <w:rFonts w:hint="eastAsia"/>
          <w:bCs/>
          <w:sz w:val="24"/>
          <w:szCs w:val="24"/>
          <w:lang w:eastAsia="zh-CN"/>
        </w:rPr>
        <w:t>建设内容见表</w:t>
      </w:r>
      <w:r>
        <w:rPr>
          <w:rFonts w:hint="eastAsia"/>
          <w:bCs/>
          <w:sz w:val="24"/>
          <w:szCs w:val="24"/>
          <w:lang w:val="en-US" w:eastAsia="zh-CN"/>
        </w:rPr>
        <w:t>3-1</w:t>
      </w:r>
      <w:r>
        <w:rPr>
          <w:rFonts w:hint="eastAsia" w:ascii="宋体" w:hAnsi="宋体"/>
          <w:bCs/>
          <w:sz w:val="24"/>
          <w:szCs w:val="24"/>
          <w:lang w:val="en-US" w:eastAsia="zh-CN"/>
        </w:rPr>
        <w:t>，</w:t>
      </w:r>
      <w:r>
        <w:rPr>
          <w:rFonts w:hint="eastAsia" w:ascii="宋体" w:hAnsi="宋体"/>
          <w:bCs/>
          <w:sz w:val="24"/>
          <w:szCs w:val="24"/>
          <w:lang w:eastAsia="zh-CN"/>
        </w:rPr>
        <w:t>生产设备及原辅材料见表</w:t>
      </w:r>
      <w:r>
        <w:rPr>
          <w:rFonts w:hint="eastAsia" w:ascii="宋体" w:hAnsi="宋体"/>
          <w:bCs/>
          <w:sz w:val="24"/>
          <w:szCs w:val="24"/>
        </w:rPr>
        <w:t>3-</w:t>
      </w:r>
      <w:r>
        <w:rPr>
          <w:rFonts w:hint="eastAsia"/>
          <w:bCs/>
          <w:sz w:val="24"/>
          <w:szCs w:val="24"/>
          <w:lang w:val="en-US" w:eastAsia="zh-CN"/>
        </w:rPr>
        <w:t>2</w:t>
      </w:r>
      <w:r>
        <w:rPr>
          <w:rFonts w:hint="eastAsia" w:ascii="宋体" w:hAnsi="宋体"/>
          <w:bCs/>
          <w:sz w:val="24"/>
          <w:szCs w:val="24"/>
        </w:rPr>
        <w:t>、表3-</w:t>
      </w:r>
      <w:r>
        <w:rPr>
          <w:rFonts w:hint="eastAsia"/>
          <w:bCs/>
          <w:sz w:val="24"/>
          <w:szCs w:val="24"/>
          <w:lang w:val="en-US" w:eastAsia="zh-CN"/>
        </w:rPr>
        <w:t>3</w:t>
      </w:r>
      <w:r>
        <w:rPr>
          <w:rFonts w:hint="eastAsia" w:ascii="宋体" w:hAnsi="宋体"/>
          <w:bCs/>
          <w:sz w:val="24"/>
          <w:szCs w:val="24"/>
        </w:rPr>
        <w:t>。</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center"/>
        <w:textAlignment w:val="auto"/>
        <w:outlineLvl w:val="9"/>
        <w:rPr>
          <w:rFonts w:hint="eastAsia" w:ascii="宋体" w:hAnsi="宋体"/>
          <w:b/>
          <w:sz w:val="24"/>
          <w:szCs w:val="24"/>
        </w:rPr>
      </w:pPr>
      <w:r>
        <w:rPr>
          <w:rFonts w:hint="eastAsia" w:ascii="宋体" w:hAnsi="宋体"/>
          <w:b/>
          <w:sz w:val="24"/>
          <w:szCs w:val="24"/>
        </w:rPr>
        <w:t>表3-</w:t>
      </w:r>
      <w:r>
        <w:rPr>
          <w:rFonts w:hint="eastAsia"/>
          <w:b/>
          <w:sz w:val="24"/>
          <w:szCs w:val="24"/>
          <w:lang w:val="en-US" w:eastAsia="zh-CN"/>
        </w:rPr>
        <w:t>1</w:t>
      </w:r>
      <w:r>
        <w:rPr>
          <w:rFonts w:hint="eastAsia" w:ascii="宋体" w:hAnsi="宋体"/>
          <w:b/>
          <w:sz w:val="24"/>
          <w:szCs w:val="24"/>
          <w:lang w:val="en-US" w:eastAsia="zh-CN"/>
        </w:rPr>
        <w:t xml:space="preserve">   </w:t>
      </w:r>
      <w:r>
        <w:rPr>
          <w:rFonts w:hint="eastAsia" w:ascii="宋体" w:hAnsi="宋体"/>
          <w:b/>
          <w:sz w:val="24"/>
          <w:szCs w:val="24"/>
        </w:rPr>
        <w:t>建设内容表</w:t>
      </w:r>
    </w:p>
    <w:tbl>
      <w:tblPr>
        <w:tblStyle w:val="19"/>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345"/>
        <w:gridCol w:w="3450"/>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345"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3450"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环评/审批项目内容</w:t>
            </w:r>
          </w:p>
        </w:tc>
        <w:tc>
          <w:tcPr>
            <w:tcW w:w="3082"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45"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w:t>
            </w:r>
          </w:p>
        </w:tc>
        <w:tc>
          <w:tcPr>
            <w:tcW w:w="3450"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本项目总投资</w:t>
            </w:r>
            <w:r>
              <w:rPr>
                <w:rFonts w:hint="eastAsia" w:ascii="Times New Roman" w:hAnsi="Times New Roman" w:cs="Times New Roman"/>
                <w:color w:val="auto"/>
                <w:sz w:val="21"/>
                <w:szCs w:val="21"/>
                <w:highlight w:val="none"/>
                <w:lang w:val="en-US" w:eastAsia="zh-CN"/>
              </w:rPr>
              <w:t>3000</w:t>
            </w:r>
            <w:r>
              <w:rPr>
                <w:rFonts w:hint="default" w:ascii="Times New Roman" w:hAnsi="Times New Roman" w:cs="Times New Roman"/>
                <w:color w:val="auto"/>
                <w:sz w:val="21"/>
                <w:szCs w:val="21"/>
                <w:highlight w:val="none"/>
                <w:lang w:val="en-US" w:eastAsia="zh-CN"/>
              </w:rPr>
              <w:t>万元，其中环保投资</w:t>
            </w:r>
            <w:r>
              <w:rPr>
                <w:rFonts w:hint="eastAsia" w:ascii="Times New Roman" w:hAnsi="Times New Roman" w:cs="Times New Roman"/>
                <w:color w:val="auto"/>
                <w:sz w:val="21"/>
                <w:szCs w:val="21"/>
                <w:highlight w:val="none"/>
                <w:lang w:val="en-US" w:eastAsia="zh-CN"/>
              </w:rPr>
              <w:t>35</w:t>
            </w:r>
            <w:r>
              <w:rPr>
                <w:rFonts w:hint="default" w:ascii="Times New Roman" w:hAnsi="Times New Roman" w:cs="Times New Roman"/>
                <w:color w:val="auto"/>
                <w:sz w:val="21"/>
                <w:szCs w:val="21"/>
                <w:highlight w:val="none"/>
                <w:lang w:val="en-US" w:eastAsia="zh-CN"/>
              </w:rPr>
              <w:t>万元，占总投资</w:t>
            </w:r>
            <w:r>
              <w:rPr>
                <w:rFonts w:hint="eastAsia" w:ascii="Times New Roman" w:hAnsi="Times New Roman" w:cs="Times New Roman"/>
                <w:color w:val="auto"/>
                <w:sz w:val="21"/>
                <w:szCs w:val="21"/>
                <w:highlight w:val="none"/>
                <w:lang w:val="en-US" w:eastAsia="zh-CN"/>
              </w:rPr>
              <w:t>1.17</w:t>
            </w:r>
            <w:r>
              <w:rPr>
                <w:rFonts w:hint="default" w:ascii="Times New Roman" w:hAnsi="Times New Roman" w:cs="Times New Roman"/>
                <w:color w:val="auto"/>
                <w:sz w:val="21"/>
                <w:szCs w:val="21"/>
                <w:highlight w:val="none"/>
                <w:lang w:val="en-US" w:eastAsia="zh-CN"/>
              </w:rPr>
              <w:t>%。</w:t>
            </w:r>
          </w:p>
        </w:tc>
        <w:tc>
          <w:tcPr>
            <w:tcW w:w="3082"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本项目总投资</w:t>
            </w:r>
            <w:r>
              <w:rPr>
                <w:rFonts w:hint="eastAsia" w:ascii="Times New Roman" w:hAnsi="Times New Roman" w:cs="Times New Roman"/>
                <w:color w:val="auto"/>
                <w:sz w:val="21"/>
                <w:szCs w:val="21"/>
                <w:highlight w:val="none"/>
                <w:lang w:val="en-US" w:eastAsia="zh-CN"/>
              </w:rPr>
              <w:t>2800</w:t>
            </w:r>
            <w:r>
              <w:rPr>
                <w:rFonts w:hint="default" w:ascii="Times New Roman" w:hAnsi="Times New Roman" w:cs="Times New Roman"/>
                <w:color w:val="auto"/>
                <w:sz w:val="21"/>
                <w:szCs w:val="21"/>
                <w:highlight w:val="none"/>
                <w:lang w:val="en-US" w:eastAsia="zh-CN"/>
              </w:rPr>
              <w:t>万元，其中环保投资</w:t>
            </w:r>
            <w:r>
              <w:rPr>
                <w:rFonts w:hint="eastAsia" w:ascii="Times New Roman" w:hAnsi="Times New Roman" w:cs="Times New Roman"/>
                <w:color w:val="auto"/>
                <w:sz w:val="21"/>
                <w:szCs w:val="21"/>
                <w:highlight w:val="none"/>
                <w:lang w:val="en-US" w:eastAsia="zh-CN"/>
              </w:rPr>
              <w:t>35</w:t>
            </w:r>
            <w:r>
              <w:rPr>
                <w:rFonts w:hint="default" w:ascii="Times New Roman" w:hAnsi="Times New Roman" w:cs="Times New Roman"/>
                <w:color w:val="auto"/>
                <w:sz w:val="21"/>
                <w:szCs w:val="21"/>
                <w:highlight w:val="none"/>
                <w:lang w:val="en-US" w:eastAsia="zh-CN"/>
              </w:rPr>
              <w:t>万元，占总投资</w:t>
            </w:r>
            <w:r>
              <w:rPr>
                <w:rFonts w:hint="eastAsia" w:ascii="Times New Roman" w:hAnsi="Times New Roman" w:cs="Times New Roman"/>
                <w:color w:val="auto"/>
                <w:sz w:val="21"/>
                <w:szCs w:val="21"/>
                <w:highlight w:val="none"/>
                <w:lang w:val="en-US" w:eastAsia="zh-CN"/>
              </w:rPr>
              <w:t>1.25</w:t>
            </w: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45"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建设规模</w:t>
            </w:r>
          </w:p>
        </w:tc>
        <w:tc>
          <w:tcPr>
            <w:tcW w:w="3450"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000000"/>
                <w:sz w:val="21"/>
                <w:szCs w:val="21"/>
                <w:lang w:val="en-US" w:eastAsia="zh-CN"/>
              </w:rPr>
              <w:t>年产</w:t>
            </w:r>
            <w:r>
              <w:rPr>
                <w:rFonts w:hint="eastAsia" w:ascii="Times New Roman" w:hAnsi="Times New Roman" w:cs="Times New Roman"/>
                <w:snapToGrid w:val="0"/>
                <w:kern w:val="0"/>
                <w:sz w:val="21"/>
                <w:szCs w:val="21"/>
                <w:lang w:eastAsia="zh-CN"/>
              </w:rPr>
              <w:t>记</w:t>
            </w:r>
            <w:r>
              <w:rPr>
                <w:rFonts w:hint="eastAsia" w:ascii="Times New Roman" w:hAnsi="Times New Roman" w:eastAsia="宋体" w:cs="Times New Roman"/>
                <w:color w:val="auto"/>
                <w:sz w:val="21"/>
                <w:szCs w:val="21"/>
                <w:highlight w:val="none"/>
                <w:lang w:val="en-US" w:eastAsia="zh-CN" w:bidi="ar-SA"/>
              </w:rPr>
              <w:t>忆枕300万个、环保棉10000立方米（其中3200立方米用于生产床垫、汽车内饰件）、床垫5万张、汽车内饰件20万件、抗疲劳垫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万张、聚氨酯制品5万件</w:t>
            </w:r>
            <w:r>
              <w:rPr>
                <w:rFonts w:hint="eastAsia" w:ascii="Times New Roman" w:hAnsi="Times New Roman" w:cs="Times New Roman"/>
                <w:snapToGrid w:val="0"/>
                <w:kern w:val="0"/>
                <w:sz w:val="21"/>
                <w:szCs w:val="21"/>
                <w:lang w:eastAsia="zh-CN"/>
              </w:rPr>
              <w:t>。</w:t>
            </w:r>
          </w:p>
        </w:tc>
        <w:tc>
          <w:tcPr>
            <w:tcW w:w="3082"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both"/>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年产记忆枕300万个、抗疲劳垫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w:t>
            </w:r>
            <w:r>
              <w:rPr>
                <w:rFonts w:hint="eastAsia" w:ascii="Times New Roman" w:hAnsi="Times New Roman" w:cs="Times New Roman"/>
                <w:color w:val="000000"/>
                <w:sz w:val="21"/>
                <w:szCs w:val="21"/>
                <w:lang w:val="en-US" w:eastAsia="zh-CN"/>
              </w:rPr>
              <w:t>张</w:t>
            </w:r>
            <w:r>
              <w:rPr>
                <w:rFonts w:hint="eastAsia" w:ascii="Times New Roman" w:hAnsi="Times New Roman" w:cs="Times New Roman"/>
                <w:snapToGrid w:val="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345"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定员与生</w:t>
            </w:r>
          </w:p>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产制度</w:t>
            </w:r>
          </w:p>
        </w:tc>
        <w:tc>
          <w:tcPr>
            <w:tcW w:w="3450"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本项目员工</w:t>
            </w: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人，</w:t>
            </w:r>
            <w:r>
              <w:rPr>
                <w:rFonts w:hint="eastAsia" w:ascii="Times New Roman" w:hAnsi="Times New Roman" w:cs="Times New Roman"/>
                <w:color w:val="auto"/>
                <w:sz w:val="21"/>
                <w:szCs w:val="21"/>
                <w:highlight w:val="none"/>
                <w:lang w:val="en-US" w:eastAsia="zh-CN"/>
              </w:rPr>
              <w:t>三</w:t>
            </w:r>
            <w:r>
              <w:rPr>
                <w:rFonts w:hint="default" w:ascii="Times New Roman" w:hAnsi="Times New Roman" w:cs="Times New Roman"/>
                <w:color w:val="auto"/>
                <w:sz w:val="21"/>
                <w:szCs w:val="21"/>
                <w:highlight w:val="none"/>
                <w:lang w:val="en-US" w:eastAsia="zh-CN"/>
              </w:rPr>
              <w:t>班8小时工作制，全年300天，年工作</w:t>
            </w:r>
            <w:r>
              <w:rPr>
                <w:rFonts w:hint="eastAsia" w:ascii="Times New Roman" w:hAnsi="Times New Roman" w:cs="Times New Roman"/>
                <w:color w:val="auto"/>
                <w:sz w:val="21"/>
                <w:szCs w:val="21"/>
                <w:highlight w:val="none"/>
                <w:lang w:val="en-US" w:eastAsia="zh-CN"/>
              </w:rPr>
              <w:t>720</w:t>
            </w:r>
            <w:r>
              <w:rPr>
                <w:rFonts w:hint="default" w:ascii="Times New Roman" w:hAnsi="Times New Roman" w:cs="Times New Roman"/>
                <w:color w:val="auto"/>
                <w:sz w:val="21"/>
                <w:szCs w:val="21"/>
                <w:highlight w:val="none"/>
                <w:lang w:val="en-US" w:eastAsia="zh-CN"/>
              </w:rPr>
              <w:t>0小时。</w:t>
            </w:r>
          </w:p>
        </w:tc>
        <w:tc>
          <w:tcPr>
            <w:tcW w:w="3082"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420" w:firstLineChars="20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本项目员工</w:t>
            </w:r>
            <w:r>
              <w:rPr>
                <w:rFonts w:hint="eastAsia" w:ascii="Times New Roman" w:hAnsi="Times New Roman" w:cs="Times New Roman"/>
                <w:color w:val="auto"/>
                <w:sz w:val="21"/>
                <w:szCs w:val="21"/>
                <w:highlight w:val="none"/>
                <w:lang w:val="en-US" w:eastAsia="zh-CN"/>
              </w:rPr>
              <w:t>75</w:t>
            </w:r>
            <w:r>
              <w:rPr>
                <w:rFonts w:hint="default" w:ascii="Times New Roman" w:hAnsi="Times New Roman" w:cs="Times New Roman"/>
                <w:color w:val="auto"/>
                <w:sz w:val="21"/>
                <w:szCs w:val="21"/>
                <w:highlight w:val="none"/>
                <w:lang w:val="en-US" w:eastAsia="zh-CN"/>
              </w:rPr>
              <w:t>人，</w:t>
            </w:r>
            <w:r>
              <w:rPr>
                <w:rFonts w:hint="eastAsia" w:ascii="Times New Roman" w:hAnsi="Times New Roman" w:cs="Times New Roman"/>
                <w:color w:val="auto"/>
                <w:sz w:val="21"/>
                <w:szCs w:val="21"/>
                <w:highlight w:val="none"/>
                <w:lang w:val="en-US" w:eastAsia="zh-CN"/>
              </w:rPr>
              <w:t>三</w:t>
            </w:r>
            <w:r>
              <w:rPr>
                <w:rFonts w:hint="default" w:ascii="Times New Roman" w:hAnsi="Times New Roman" w:cs="Times New Roman"/>
                <w:color w:val="auto"/>
                <w:sz w:val="21"/>
                <w:szCs w:val="21"/>
                <w:highlight w:val="none"/>
                <w:lang w:val="en-US" w:eastAsia="zh-CN"/>
              </w:rPr>
              <w:t>班8小时工作制，全年300天，年工作</w:t>
            </w:r>
            <w:r>
              <w:rPr>
                <w:rFonts w:hint="eastAsia" w:ascii="Times New Roman" w:hAnsi="Times New Roman" w:cs="Times New Roman"/>
                <w:color w:val="auto"/>
                <w:sz w:val="21"/>
                <w:szCs w:val="21"/>
                <w:highlight w:val="none"/>
                <w:lang w:val="en-US" w:eastAsia="zh-CN"/>
              </w:rPr>
              <w:t>720</w:t>
            </w:r>
            <w:r>
              <w:rPr>
                <w:rFonts w:hint="default" w:ascii="Times New Roman" w:hAnsi="Times New Roman" w:cs="Times New Roman"/>
                <w:color w:val="auto"/>
                <w:sz w:val="21"/>
                <w:szCs w:val="21"/>
                <w:highlight w:val="none"/>
                <w:lang w:val="en-US" w:eastAsia="zh-CN"/>
              </w:rPr>
              <w:t>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345"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占地面积</w:t>
            </w:r>
          </w:p>
        </w:tc>
        <w:tc>
          <w:tcPr>
            <w:tcW w:w="3450" w:type="dxa"/>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本项目占地</w:t>
            </w:r>
            <w:r>
              <w:rPr>
                <w:rFonts w:hint="eastAsia" w:ascii="Times New Roman" w:hAnsi="Times New Roman" w:cs="Times New Roman"/>
                <w:color w:val="auto"/>
                <w:sz w:val="21"/>
                <w:szCs w:val="21"/>
                <w:highlight w:val="none"/>
                <w:lang w:val="en-US" w:eastAsia="zh-CN"/>
              </w:rPr>
              <w:t>7059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3082" w:type="dxa"/>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与环评一致</w:t>
            </w:r>
            <w:r>
              <w:rPr>
                <w:rFonts w:hint="default" w:ascii="Times New Roman" w:hAnsi="Times New Roman" w:cs="Times New Roman"/>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2" w:firstLineChars="200"/>
        <w:jc w:val="center"/>
        <w:textAlignment w:val="auto"/>
        <w:outlineLvl w:val="9"/>
        <w:rPr>
          <w:rFonts w:hint="eastAsia" w:ascii="宋体" w:hAnsi="宋体"/>
          <w:b/>
          <w:sz w:val="24"/>
          <w:szCs w:val="24"/>
          <w:highlight w:val="yellow"/>
        </w:rPr>
      </w:pPr>
      <w:r>
        <w:rPr>
          <w:rFonts w:ascii="宋体" w:hAnsi="宋体"/>
          <w:b/>
          <w:sz w:val="24"/>
          <w:szCs w:val="24"/>
          <w:highlight w:val="none"/>
        </w:rPr>
        <w:t>表</w:t>
      </w:r>
      <w:r>
        <w:rPr>
          <w:rFonts w:hint="eastAsia" w:ascii="宋体" w:hAnsi="宋体"/>
          <w:b/>
          <w:sz w:val="24"/>
          <w:szCs w:val="24"/>
          <w:highlight w:val="none"/>
        </w:rPr>
        <w:t>3-</w:t>
      </w:r>
      <w:r>
        <w:rPr>
          <w:rFonts w:hint="eastAsia"/>
          <w:b/>
          <w:sz w:val="24"/>
          <w:szCs w:val="24"/>
          <w:highlight w:val="none"/>
          <w:lang w:val="en-US" w:eastAsia="zh-CN"/>
        </w:rPr>
        <w:t>2</w:t>
      </w:r>
      <w:r>
        <w:rPr>
          <w:rFonts w:hint="eastAsia" w:ascii="宋体" w:hAnsi="宋体"/>
          <w:b/>
          <w:sz w:val="24"/>
          <w:szCs w:val="24"/>
          <w:highlight w:val="none"/>
          <w:lang w:val="en-US" w:eastAsia="zh-CN"/>
        </w:rPr>
        <w:t xml:space="preserve">   </w:t>
      </w:r>
      <w:r>
        <w:rPr>
          <w:rFonts w:hint="eastAsia" w:ascii="宋体" w:hAnsi="宋体"/>
          <w:b/>
          <w:sz w:val="24"/>
          <w:szCs w:val="24"/>
          <w:highlight w:val="none"/>
        </w:rPr>
        <w:t>主要生产设备规格及数量</w:t>
      </w:r>
    </w:p>
    <w:tbl>
      <w:tblPr>
        <w:tblStyle w:val="19"/>
        <w:tblW w:w="8565" w:type="dxa"/>
        <w:jc w:val="center"/>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1932"/>
        <w:gridCol w:w="1414"/>
        <w:gridCol w:w="1365"/>
        <w:gridCol w:w="1372"/>
        <w:gridCol w:w="1793"/>
      </w:tblGrid>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689"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932"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设备</w:t>
            </w:r>
            <w:r>
              <w:rPr>
                <w:rFonts w:hint="default" w:ascii="Times New Roman" w:hAnsi="Times New Roman" w:eastAsia="宋体" w:cs="Times New Roman"/>
                <w:sz w:val="21"/>
                <w:szCs w:val="21"/>
                <w:lang w:eastAsia="zh-CN"/>
              </w:rPr>
              <w:t>名称</w:t>
            </w:r>
          </w:p>
        </w:tc>
        <w:tc>
          <w:tcPr>
            <w:tcW w:w="1414" w:type="dxa"/>
            <w:vMerge w:val="restart"/>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规格</w:t>
            </w:r>
          </w:p>
        </w:tc>
        <w:tc>
          <w:tcPr>
            <w:tcW w:w="2737" w:type="dxa"/>
            <w:gridSpan w:val="2"/>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304"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设备数量（台）</w:t>
            </w:r>
          </w:p>
        </w:tc>
        <w:tc>
          <w:tcPr>
            <w:tcW w:w="1793" w:type="dxa"/>
            <w:vMerge w:val="restart"/>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rPr>
            </w:pPr>
            <w:r>
              <w:rPr>
                <w:rFonts w:hint="default" w:ascii="Times New Roman" w:hAnsi="宋体" w:eastAsia="宋体"/>
                <w:sz w:val="21"/>
                <w:szCs w:val="21"/>
              </w:rPr>
              <w:t>备注</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89"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304" w:firstLine="0" w:firstLineChars="0"/>
              <w:jc w:val="center"/>
              <w:textAlignment w:val="auto"/>
              <w:outlineLvl w:val="9"/>
              <w:rPr>
                <w:rFonts w:hint="default" w:ascii="Times New Roman" w:hAnsi="Times New Roman" w:cs="Times New Roman"/>
                <w:sz w:val="21"/>
                <w:szCs w:val="21"/>
              </w:rPr>
            </w:pPr>
          </w:p>
        </w:tc>
        <w:tc>
          <w:tcPr>
            <w:tcW w:w="1932"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304" w:firstLine="0" w:firstLineChars="0"/>
              <w:jc w:val="center"/>
              <w:textAlignment w:val="auto"/>
              <w:outlineLvl w:val="9"/>
              <w:rPr>
                <w:rFonts w:hint="default" w:ascii="Times New Roman" w:hAnsi="Times New Roman" w:cs="Times New Roman"/>
                <w:sz w:val="21"/>
                <w:szCs w:val="21"/>
              </w:rPr>
            </w:pPr>
          </w:p>
        </w:tc>
        <w:tc>
          <w:tcPr>
            <w:tcW w:w="1414" w:type="dxa"/>
            <w:vMerge w:val="continue"/>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304" w:firstLine="0" w:firstLineChars="0"/>
              <w:jc w:val="center"/>
              <w:textAlignment w:val="auto"/>
              <w:outlineLvl w:val="9"/>
              <w:rPr>
                <w:rFonts w:hint="default" w:ascii="Times New Roman" w:hAnsi="Times New Roman" w:cs="Times New Roman"/>
                <w:sz w:val="21"/>
                <w:szCs w:val="21"/>
              </w:rPr>
            </w:pPr>
          </w:p>
        </w:tc>
        <w:tc>
          <w:tcPr>
            <w:tcW w:w="1365"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环评设计</w:t>
            </w:r>
          </w:p>
        </w:tc>
        <w:tc>
          <w:tcPr>
            <w:tcW w:w="1372"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实际建设</w:t>
            </w:r>
          </w:p>
        </w:tc>
        <w:tc>
          <w:tcPr>
            <w:tcW w:w="1793" w:type="dxa"/>
            <w:vMerge w:val="continue"/>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eastAsia="zh-CN"/>
              </w:rPr>
            </w:pP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w w:val="100"/>
                <w:sz w:val="21"/>
                <w:szCs w:val="21"/>
              </w:rPr>
              <w:t>1</w:t>
            </w:r>
          </w:p>
        </w:tc>
        <w:tc>
          <w:tcPr>
            <w:tcW w:w="1932" w:type="dxa"/>
            <w:tcBorders>
              <w:tl2br w:val="nil"/>
              <w:tr2bl w:val="nil"/>
            </w:tcBorders>
            <w:vAlign w:val="center"/>
          </w:tcPr>
          <w:p>
            <w:pPr>
              <w:spacing w:line="240" w:lineRule="auto"/>
              <w:ind w:left="0" w:leftChars="0" w:right="0" w:rightChars="0"/>
              <w:jc w:val="center"/>
              <w:rPr>
                <w:rFonts w:hint="default" w:ascii="Times New Roman" w:hAnsi="Times New Roman" w:cs="Times New Roman"/>
                <w:sz w:val="21"/>
                <w:szCs w:val="21"/>
              </w:rPr>
            </w:pPr>
            <w:r>
              <w:rPr>
                <w:rFonts w:ascii="Times New Roman" w:hAnsi="宋体" w:eastAsia="宋体"/>
                <w:sz w:val="21"/>
                <w:szCs w:val="21"/>
              </w:rPr>
              <w:t>电脑灌注成型机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z w:val="21"/>
                <w:szCs w:val="21"/>
              </w:rPr>
            </w:pPr>
            <w:r>
              <w:rPr>
                <w:rFonts w:ascii="Times New Roman" w:hAnsi="宋体" w:eastAsia="宋体"/>
                <w:sz w:val="21"/>
                <w:szCs w:val="21"/>
              </w:rPr>
              <w:t>美国</w:t>
            </w:r>
            <w:r>
              <w:rPr>
                <w:rFonts w:ascii="Times New Roman" w:eastAsia="宋体"/>
                <w:sz w:val="21"/>
                <w:szCs w:val="21"/>
              </w:rPr>
              <w:t>GOSMAR</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宋体" w:cs="Times New Roman"/>
                <w:w w:val="100"/>
                <w:sz w:val="21"/>
                <w:szCs w:val="21"/>
                <w:lang w:eastAsia="zh-CN"/>
              </w:rPr>
            </w:pPr>
            <w:r>
              <w:rPr>
                <w:rFonts w:ascii="Times New Roman" w:eastAsia="宋体"/>
                <w:sz w:val="21"/>
                <w:szCs w:val="21"/>
              </w:rPr>
              <w:t>6</w:t>
            </w:r>
          </w:p>
        </w:tc>
        <w:tc>
          <w:tcPr>
            <w:tcW w:w="1372" w:type="dxa"/>
            <w:tcBorders>
              <w:tl2br w:val="nil"/>
              <w:tr2bl w:val="nil"/>
            </w:tcBorders>
            <w:vAlign w:val="center"/>
          </w:tcPr>
          <w:p>
            <w:pPr>
              <w:autoSpaceDE w:val="0"/>
              <w:autoSpaceDN w:val="0"/>
              <w:adjustRightInd w:val="0"/>
              <w:snapToGrid w:val="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-2</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w w:val="100"/>
                <w:sz w:val="21"/>
                <w:szCs w:val="21"/>
              </w:rPr>
              <w:t>2</w:t>
            </w:r>
          </w:p>
        </w:tc>
        <w:tc>
          <w:tcPr>
            <w:tcW w:w="1932" w:type="dxa"/>
            <w:tcBorders>
              <w:tl2br w:val="nil"/>
              <w:tr2bl w:val="nil"/>
            </w:tcBorders>
            <w:vAlign w:val="center"/>
          </w:tcPr>
          <w:p>
            <w:pPr>
              <w:spacing w:line="240" w:lineRule="auto"/>
              <w:ind w:left="0" w:leftChars="0" w:right="0" w:rightChars="0"/>
              <w:jc w:val="center"/>
              <w:rPr>
                <w:rFonts w:hint="default" w:ascii="Times New Roman" w:hAnsi="Times New Roman" w:cs="Times New Roman"/>
                <w:sz w:val="21"/>
                <w:szCs w:val="21"/>
              </w:rPr>
            </w:pPr>
            <w:r>
              <w:rPr>
                <w:rFonts w:ascii="Times New Roman" w:hAnsi="宋体" w:eastAsia="宋体"/>
                <w:sz w:val="21"/>
                <w:szCs w:val="21"/>
              </w:rPr>
              <w:t>电脑连续成型机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宋体" w:cs="Times New Roman"/>
                <w:sz w:val="21"/>
                <w:szCs w:val="21"/>
                <w:lang w:eastAsia="zh-CN"/>
              </w:rPr>
            </w:pPr>
            <w:r>
              <w:rPr>
                <w:rFonts w:ascii="Times New Roman" w:eastAsia="宋体"/>
                <w:sz w:val="21"/>
                <w:szCs w:val="21"/>
              </w:rPr>
              <w:t>6</w:t>
            </w:r>
          </w:p>
        </w:tc>
        <w:tc>
          <w:tcPr>
            <w:tcW w:w="1372" w:type="dxa"/>
            <w:tcBorders>
              <w:tl2br w:val="nil"/>
              <w:tr2bl w:val="nil"/>
            </w:tcBorders>
            <w:vAlign w:val="center"/>
          </w:tcPr>
          <w:p>
            <w:pPr>
              <w:autoSpaceDE w:val="0"/>
              <w:autoSpaceDN w:val="0"/>
              <w:adjustRightInd w:val="0"/>
              <w:snapToGrid w:val="0"/>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-3</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w w:val="100"/>
                <w:sz w:val="21"/>
                <w:szCs w:val="21"/>
              </w:rPr>
              <w:t>3</w:t>
            </w:r>
          </w:p>
        </w:tc>
        <w:tc>
          <w:tcPr>
            <w:tcW w:w="1932" w:type="dxa"/>
            <w:tcBorders>
              <w:tl2br w:val="nil"/>
              <w:tr2bl w:val="nil"/>
            </w:tcBorders>
            <w:vAlign w:val="center"/>
          </w:tcPr>
          <w:p>
            <w:pPr>
              <w:spacing w:line="240" w:lineRule="auto"/>
              <w:ind w:left="0" w:leftChars="0" w:right="0" w:rightChars="0"/>
              <w:jc w:val="center"/>
              <w:rPr>
                <w:rFonts w:hint="default" w:ascii="Times New Roman" w:hAnsi="Times New Roman" w:cs="Times New Roman"/>
                <w:sz w:val="21"/>
                <w:szCs w:val="21"/>
              </w:rPr>
            </w:pPr>
            <w:r>
              <w:rPr>
                <w:rFonts w:ascii="Times New Roman" w:hAnsi="宋体" w:eastAsia="宋体"/>
                <w:sz w:val="21"/>
                <w:szCs w:val="21"/>
              </w:rPr>
              <w:t>环保棉发泡机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宋体" w:cs="Times New Roman"/>
                <w:w w:val="100"/>
                <w:sz w:val="21"/>
                <w:szCs w:val="21"/>
                <w:lang w:eastAsia="zh-CN"/>
              </w:rPr>
            </w:pPr>
            <w:r>
              <w:rPr>
                <w:rFonts w:ascii="Times New Roman" w:eastAsia="宋体"/>
                <w:sz w:val="21"/>
                <w:szCs w:val="21"/>
              </w:rPr>
              <w:t>6</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eastAsia="方正仿宋简体" w:cs="Times New Roman"/>
                <w:sz w:val="21"/>
                <w:szCs w:val="21"/>
                <w:lang w:val="en-US" w:eastAsia="zh-CN"/>
              </w:rPr>
            </w:pPr>
            <w:r>
              <w:rPr>
                <w:rFonts w:hint="eastAsia" w:ascii="Times New Roman" w:hAnsi="Times New Roman" w:cs="Times New Roman"/>
                <w:sz w:val="21"/>
                <w:szCs w:val="21"/>
                <w:lang w:val="en-US" w:eastAsia="zh-CN"/>
              </w:rPr>
              <w:t>0</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-6</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w w:val="100"/>
                <w:sz w:val="21"/>
                <w:szCs w:val="21"/>
              </w:rPr>
              <w:t>4</w:t>
            </w:r>
          </w:p>
        </w:tc>
        <w:tc>
          <w:tcPr>
            <w:tcW w:w="1932" w:type="dxa"/>
            <w:tcBorders>
              <w:tl2br w:val="nil"/>
              <w:tr2bl w:val="nil"/>
            </w:tcBorders>
            <w:vAlign w:val="center"/>
          </w:tcPr>
          <w:p>
            <w:pPr>
              <w:spacing w:line="240" w:lineRule="auto"/>
              <w:ind w:left="0" w:leftChars="0" w:right="0" w:rightChars="0"/>
              <w:jc w:val="center"/>
              <w:rPr>
                <w:rFonts w:hint="default" w:ascii="Times New Roman" w:hAnsi="Times New Roman" w:cs="Times New Roman"/>
                <w:sz w:val="21"/>
                <w:szCs w:val="21"/>
              </w:rPr>
            </w:pPr>
            <w:r>
              <w:rPr>
                <w:rFonts w:ascii="Times New Roman" w:hAnsi="宋体" w:eastAsia="宋体"/>
                <w:sz w:val="21"/>
                <w:szCs w:val="21"/>
              </w:rPr>
              <w:t>自动流水线</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z w:val="21"/>
                <w:szCs w:val="21"/>
                <w:highlight w:val="none"/>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宋体" w:cs="Times New Roman"/>
                <w:w w:val="100"/>
                <w:sz w:val="21"/>
                <w:szCs w:val="21"/>
                <w:lang w:eastAsia="zh-CN"/>
              </w:rPr>
            </w:pPr>
            <w:r>
              <w:rPr>
                <w:rFonts w:ascii="Times New Roman" w:eastAsia="宋体"/>
                <w:sz w:val="21"/>
                <w:szCs w:val="21"/>
              </w:rPr>
              <w:t>6</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eastAsia="方正仿宋简体" w:cs="Times New Roman"/>
                <w:sz w:val="21"/>
                <w:szCs w:val="21"/>
                <w:lang w:val="en-US" w:eastAsia="zh-CN"/>
              </w:rPr>
            </w:pPr>
            <w:r>
              <w:rPr>
                <w:rFonts w:hint="eastAsia" w:ascii="Times New Roman" w:hAnsi="Times New Roman" w:cs="Times New Roman"/>
                <w:sz w:val="21"/>
                <w:szCs w:val="21"/>
                <w:lang w:val="en-US" w:eastAsia="zh-CN"/>
              </w:rPr>
              <w:t>6</w:t>
            </w:r>
          </w:p>
        </w:tc>
        <w:tc>
          <w:tcPr>
            <w:tcW w:w="1793" w:type="dxa"/>
            <w:tcBorders>
              <w:tl2br w:val="nil"/>
              <w:tr2bl w:val="nil"/>
            </w:tcBorders>
            <w:vAlign w:val="center"/>
          </w:tcPr>
          <w:p>
            <w:pPr>
              <w:spacing w:line="240" w:lineRule="auto"/>
              <w:ind w:left="0" w:leftChars="0" w:right="0" w:rightChars="0"/>
              <w:jc w:val="center"/>
              <w:rPr>
                <w:rFonts w:hint="eastAsia"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w w:val="100"/>
                <w:sz w:val="21"/>
                <w:szCs w:val="21"/>
              </w:rPr>
              <w:t>5</w:t>
            </w:r>
          </w:p>
        </w:tc>
        <w:tc>
          <w:tcPr>
            <w:tcW w:w="1932" w:type="dxa"/>
            <w:tcBorders>
              <w:tl2br w:val="nil"/>
              <w:tr2bl w:val="nil"/>
            </w:tcBorders>
            <w:vAlign w:val="center"/>
          </w:tcPr>
          <w:p>
            <w:pPr>
              <w:spacing w:line="240" w:lineRule="auto"/>
              <w:ind w:left="0" w:leftChars="0" w:right="0" w:rightChars="0"/>
              <w:jc w:val="center"/>
              <w:rPr>
                <w:rFonts w:hint="default" w:ascii="Times New Roman" w:hAnsi="Times New Roman" w:cs="Times New Roman"/>
                <w:sz w:val="21"/>
                <w:szCs w:val="21"/>
              </w:rPr>
            </w:pPr>
            <w:r>
              <w:rPr>
                <w:rFonts w:ascii="Times New Roman" w:hAnsi="宋体" w:eastAsia="宋体"/>
                <w:sz w:val="21"/>
                <w:szCs w:val="21"/>
              </w:rPr>
              <w:t>模具温度控制系统</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eastAsia="方正仿宋简体" w:cs="Times New Roman"/>
                <w:sz w:val="21"/>
                <w:szCs w:val="21"/>
                <w:lang w:eastAsia="zh-CN"/>
              </w:rPr>
            </w:pPr>
            <w:r>
              <w:rPr>
                <w:rFonts w:hint="eastAsia" w:ascii="Times New Roman" w:eastAsia="宋体"/>
                <w:sz w:val="21"/>
                <w:szCs w:val="21"/>
                <w:lang w:eastAsia="zh-CN"/>
              </w:rPr>
              <w:t>夹套水冷</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w w:val="100"/>
                <w:sz w:val="21"/>
                <w:szCs w:val="21"/>
              </w:rPr>
            </w:pPr>
            <w:r>
              <w:rPr>
                <w:rFonts w:ascii="Times New Roman" w:eastAsia="宋体"/>
                <w:sz w:val="21"/>
                <w:szCs w:val="21"/>
              </w:rPr>
              <w:t>6</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方正仿宋简体" w:cs="Times New Roman"/>
                <w:sz w:val="21"/>
                <w:szCs w:val="21"/>
                <w:lang w:val="en-US" w:eastAsia="zh-CN"/>
              </w:rPr>
            </w:pPr>
            <w:r>
              <w:rPr>
                <w:rFonts w:hint="eastAsia" w:ascii="Times New Roman" w:hAnsi="Times New Roman" w:cs="Times New Roman"/>
                <w:sz w:val="21"/>
                <w:szCs w:val="21"/>
                <w:lang w:val="en-US" w:eastAsia="zh-CN"/>
              </w:rPr>
              <w:t>6</w:t>
            </w:r>
          </w:p>
        </w:tc>
        <w:tc>
          <w:tcPr>
            <w:tcW w:w="1793" w:type="dxa"/>
            <w:tcBorders>
              <w:tl2br w:val="nil"/>
              <w:tr2bl w:val="nil"/>
            </w:tcBorders>
            <w:vAlign w:val="center"/>
          </w:tcPr>
          <w:p>
            <w:pPr>
              <w:spacing w:line="240" w:lineRule="auto"/>
              <w:ind w:left="0" w:leftChars="0" w:right="0" w:rightChars="0"/>
              <w:jc w:val="center"/>
              <w:rPr>
                <w:rFonts w:hint="eastAsia"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eastAsia"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6</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eastAsia="宋体" w:cs="Times New Roman"/>
                <w:color w:val="000000"/>
                <w:kern w:val="0"/>
                <w:sz w:val="21"/>
                <w:szCs w:val="21"/>
                <w:lang w:val="en-US" w:eastAsia="zh-CN"/>
              </w:rPr>
            </w:pPr>
            <w:r>
              <w:rPr>
                <w:rFonts w:ascii="Times New Roman" w:hAnsi="宋体" w:eastAsia="宋体"/>
                <w:sz w:val="21"/>
                <w:szCs w:val="21"/>
              </w:rPr>
              <w:t>螺旋空气压缩机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7.2HP</w:t>
            </w:r>
            <w:r>
              <w:rPr>
                <w:rFonts w:ascii="Times New Roman" w:hAnsi="宋体" w:eastAsia="宋体"/>
                <w:sz w:val="21"/>
                <w:szCs w:val="21"/>
              </w:rPr>
              <w:t>，</w:t>
            </w:r>
            <w:r>
              <w:rPr>
                <w:rFonts w:ascii="Times New Roman" w:eastAsia="宋体"/>
                <w:sz w:val="21"/>
                <w:szCs w:val="21"/>
              </w:rPr>
              <w:t>30kw</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eastAsia="方正仿宋简体" w:cs="Times New Roman"/>
                <w:snapToGrid w:val="0"/>
                <w:kern w:val="0"/>
                <w:sz w:val="21"/>
                <w:szCs w:val="21"/>
                <w:lang w:val="en-US" w:eastAsia="zh-CN"/>
              </w:rPr>
            </w:pPr>
            <w:r>
              <w:rPr>
                <w:rFonts w:ascii="Times New Roman" w:eastAsia="宋体"/>
                <w:sz w:val="21"/>
                <w:szCs w:val="21"/>
              </w:rPr>
              <w:t>2</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eastAsia="方正仿宋简体"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7</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海绵自动切割机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2</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8</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缝纫机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40</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12</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-28</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9</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海绵立式切割机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3</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3</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10</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海绵路轨机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1</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1</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11</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海绵平切机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2</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12</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锁边机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10</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3</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-7</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13</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ascii="Times New Roman" w:hAnsi="宋体" w:eastAsia="宋体"/>
                <w:sz w:val="21"/>
                <w:szCs w:val="21"/>
              </w:rPr>
              <w:t>裁布机</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ascii="Times New Roman" w:eastAsia="宋体"/>
                <w:sz w:val="21"/>
                <w:szCs w:val="21"/>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ascii="Times New Roman" w:eastAsia="宋体"/>
                <w:sz w:val="21"/>
                <w:szCs w:val="21"/>
              </w:rPr>
              <w:t>2</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1</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-1</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14</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hint="eastAsia" w:ascii="Times New Roman" w:hAnsi="宋体" w:eastAsia="宋体"/>
                <w:sz w:val="21"/>
                <w:szCs w:val="21"/>
              </w:rPr>
              <w:t>模具喷涂设备</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hint="eastAsia" w:ascii="Times New Roman" w:eastAsia="宋体"/>
                <w:sz w:val="21"/>
                <w:szCs w:val="21"/>
              </w:rPr>
              <w:t>机器人3台，手工喷枪3个</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hint="eastAsia" w:ascii="Times New Roman" w:eastAsia="宋体"/>
                <w:sz w:val="21"/>
                <w:szCs w:val="21"/>
              </w:rPr>
              <w:t>6</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4</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-2</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15</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hint="eastAsia" w:ascii="Times New Roman" w:hAnsi="宋体" w:eastAsia="宋体"/>
                <w:sz w:val="21"/>
                <w:szCs w:val="21"/>
              </w:rPr>
              <w:t>中间搅拌罐</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hint="eastAsia" w:ascii="Times New Roman" w:eastAsia="宋体"/>
                <w:sz w:val="21"/>
                <w:szCs w:val="21"/>
              </w:rPr>
              <w:t>1.5m*1.5m</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hint="eastAsia" w:ascii="Times New Roman" w:eastAsia="宋体"/>
                <w:sz w:val="21"/>
                <w:szCs w:val="21"/>
              </w:rPr>
              <w:t>18</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18</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16</w:t>
            </w:r>
          </w:p>
        </w:tc>
        <w:tc>
          <w:tcPr>
            <w:tcW w:w="1932" w:type="dxa"/>
            <w:tcBorders>
              <w:tl2br w:val="nil"/>
              <w:tr2bl w:val="nil"/>
            </w:tcBorders>
            <w:vAlign w:val="center"/>
          </w:tcPr>
          <w:p>
            <w:pPr>
              <w:spacing w:line="240" w:lineRule="auto"/>
              <w:ind w:left="0" w:leftChars="0" w:right="0" w:rightChars="0"/>
              <w:jc w:val="center"/>
              <w:rPr>
                <w:rFonts w:hint="eastAsia" w:ascii="Times New Roman" w:hAnsi="Times New Roman" w:cs="Times New Roman"/>
                <w:color w:val="000000"/>
                <w:kern w:val="0"/>
                <w:sz w:val="21"/>
                <w:szCs w:val="21"/>
                <w:lang w:eastAsia="zh-CN"/>
              </w:rPr>
            </w:pPr>
            <w:r>
              <w:rPr>
                <w:rFonts w:hint="eastAsia" w:ascii="Times New Roman" w:hAnsi="宋体" w:eastAsia="宋体"/>
                <w:sz w:val="21"/>
                <w:szCs w:val="21"/>
              </w:rPr>
              <w:t>恒温罐</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color w:val="000000"/>
                <w:kern w:val="0"/>
                <w:sz w:val="21"/>
                <w:szCs w:val="21"/>
              </w:rPr>
            </w:pPr>
            <w:r>
              <w:rPr>
                <w:rFonts w:hint="eastAsia" w:ascii="Times New Roman" w:eastAsia="宋体"/>
                <w:sz w:val="21"/>
                <w:szCs w:val="21"/>
              </w:rPr>
              <w:t>1m*1.2m</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hint="eastAsia" w:ascii="Times New Roman" w:eastAsia="宋体"/>
                <w:sz w:val="21"/>
                <w:szCs w:val="21"/>
              </w:rPr>
              <w:t>36</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36</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17</w:t>
            </w:r>
          </w:p>
        </w:tc>
        <w:tc>
          <w:tcPr>
            <w:tcW w:w="1932" w:type="dxa"/>
            <w:tcBorders>
              <w:tl2br w:val="nil"/>
              <w:tr2bl w:val="nil"/>
            </w:tcBorders>
            <w:vAlign w:val="center"/>
          </w:tcPr>
          <w:p>
            <w:pPr>
              <w:spacing w:line="240" w:lineRule="auto"/>
              <w:ind w:left="0" w:leftChars="0" w:right="0" w:rightChars="0"/>
              <w:jc w:val="center"/>
              <w:rPr>
                <w:rFonts w:hint="eastAsia" w:ascii="Times New Roman" w:hAnsi="宋体" w:eastAsia="宋体"/>
                <w:sz w:val="21"/>
                <w:szCs w:val="21"/>
                <w:lang w:eastAsia="zh-CN"/>
              </w:rPr>
            </w:pPr>
            <w:r>
              <w:rPr>
                <w:rFonts w:hint="eastAsia" w:ascii="Times New Roman"/>
                <w:sz w:val="21"/>
                <w:szCs w:val="21"/>
                <w:lang w:eastAsia="zh-CN"/>
              </w:rPr>
              <w:t>模具</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eastAsia="宋体"/>
                <w:sz w:val="21"/>
                <w:szCs w:val="21"/>
                <w:lang w:eastAsia="zh-CN"/>
              </w:rPr>
            </w:pPr>
            <w:r>
              <w:rPr>
                <w:rFonts w:hint="eastAsia" w:ascii="Times New Roman" w:eastAsia="宋体"/>
                <w:sz w:val="21"/>
                <w:szCs w:val="21"/>
                <w:lang w:eastAsia="zh-CN"/>
              </w:rPr>
              <w:t>钢模</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eastAsia="宋体"/>
                <w:sz w:val="21"/>
                <w:szCs w:val="21"/>
                <w:lang w:val="en-US" w:eastAsia="zh-CN"/>
              </w:rPr>
            </w:pPr>
            <w:r>
              <w:rPr>
                <w:rFonts w:hint="eastAsia" w:ascii="Times New Roman" w:eastAsia="宋体"/>
                <w:sz w:val="21"/>
                <w:szCs w:val="21"/>
                <w:lang w:val="en-US" w:eastAsia="zh-CN"/>
              </w:rPr>
              <w:t>42套</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hint="eastAsia" w:ascii="Times New Roman" w:eastAsia="宋体"/>
                <w:sz w:val="21"/>
                <w:szCs w:val="21"/>
                <w:lang w:val="en-US" w:eastAsia="zh-CN"/>
              </w:rPr>
              <w:t>42套</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r>
        <w:tblPrEx>
          <w:tblBorders>
            <w:top w:val="single" w:color="000000" w:sz="4"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exact"/>
          <w:jc w:val="center"/>
        </w:trPr>
        <w:tc>
          <w:tcPr>
            <w:tcW w:w="689" w:type="dxa"/>
            <w:tcBorders>
              <w:tl2br w:val="nil"/>
              <w:tr2bl w:val="nil"/>
            </w:tcBorders>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26" w:firstLine="0" w:firstLineChars="0"/>
              <w:jc w:val="center"/>
              <w:textAlignment w:val="auto"/>
              <w:outlineLvl w:val="9"/>
              <w:rPr>
                <w:rFonts w:hint="default" w:ascii="Times New Roman" w:hAnsi="Times New Roman" w:eastAsia="宋体" w:cs="Times New Roman"/>
                <w:w w:val="100"/>
                <w:sz w:val="21"/>
                <w:szCs w:val="21"/>
                <w:lang w:val="en-US" w:eastAsia="zh-CN"/>
              </w:rPr>
            </w:pPr>
            <w:r>
              <w:rPr>
                <w:rFonts w:hint="eastAsia" w:ascii="Times New Roman" w:hAnsi="Times New Roman" w:eastAsia="宋体" w:cs="Times New Roman"/>
                <w:w w:val="100"/>
                <w:sz w:val="21"/>
                <w:szCs w:val="21"/>
                <w:lang w:val="en-US" w:eastAsia="zh-CN"/>
              </w:rPr>
              <w:t>18</w:t>
            </w:r>
          </w:p>
        </w:tc>
        <w:tc>
          <w:tcPr>
            <w:tcW w:w="1932" w:type="dxa"/>
            <w:tcBorders>
              <w:tl2br w:val="nil"/>
              <w:tr2bl w:val="nil"/>
            </w:tcBorders>
            <w:vAlign w:val="center"/>
          </w:tcPr>
          <w:p>
            <w:pPr>
              <w:spacing w:line="240" w:lineRule="auto"/>
              <w:ind w:left="0" w:leftChars="0" w:right="0" w:rightChars="0"/>
              <w:jc w:val="center"/>
              <w:rPr>
                <w:rFonts w:hint="eastAsia" w:ascii="Times New Roman" w:hAnsi="宋体" w:eastAsia="宋体"/>
                <w:sz w:val="21"/>
                <w:szCs w:val="21"/>
                <w:lang w:eastAsia="zh-CN"/>
              </w:rPr>
            </w:pPr>
            <w:r>
              <w:rPr>
                <w:rFonts w:hint="eastAsia" w:ascii="Times New Roman"/>
                <w:sz w:val="21"/>
                <w:szCs w:val="21"/>
                <w:lang w:eastAsia="zh-CN"/>
              </w:rPr>
              <w:t>塑料托盘</w:t>
            </w:r>
          </w:p>
        </w:tc>
        <w:tc>
          <w:tcPr>
            <w:tcW w:w="1414"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eastAsia="宋体"/>
                <w:sz w:val="21"/>
                <w:szCs w:val="21"/>
                <w:lang w:val="en-US" w:eastAsia="zh-CN"/>
              </w:rPr>
            </w:pPr>
            <w:r>
              <w:rPr>
                <w:rFonts w:hint="eastAsia" w:ascii="Times New Roman" w:eastAsia="宋体"/>
                <w:sz w:val="21"/>
                <w:szCs w:val="21"/>
                <w:lang w:val="en-US" w:eastAsia="zh-CN"/>
              </w:rPr>
              <w:t>/</w:t>
            </w:r>
          </w:p>
        </w:tc>
        <w:tc>
          <w:tcPr>
            <w:tcW w:w="1365" w:type="dxa"/>
            <w:tcBorders>
              <w:tl2br w:val="nil"/>
              <w:tr2bl w:val="nil"/>
            </w:tcBorders>
            <w:vAlign w:val="center"/>
          </w:tcPr>
          <w:p>
            <w:pPr>
              <w:pStyle w:val="11"/>
              <w:spacing w:line="240" w:lineRule="auto"/>
              <w:ind w:left="0" w:leftChars="0" w:right="0" w:rightChars="0" w:firstLine="0" w:firstLineChars="0"/>
              <w:jc w:val="center"/>
              <w:rPr>
                <w:rFonts w:hint="default" w:ascii="Times New Roman" w:eastAsia="宋体"/>
                <w:sz w:val="21"/>
                <w:szCs w:val="21"/>
                <w:lang w:val="en-US" w:eastAsia="zh-CN"/>
              </w:rPr>
            </w:pPr>
            <w:r>
              <w:rPr>
                <w:rFonts w:hint="eastAsia" w:ascii="Times New Roman" w:eastAsia="宋体"/>
                <w:sz w:val="21"/>
                <w:szCs w:val="21"/>
                <w:lang w:val="en-US" w:eastAsia="zh-CN"/>
              </w:rPr>
              <w:t>700个</w:t>
            </w:r>
          </w:p>
        </w:tc>
        <w:tc>
          <w:tcPr>
            <w:tcW w:w="1372" w:type="dxa"/>
            <w:tcBorders>
              <w:tl2br w:val="nil"/>
              <w:tr2bl w:val="nil"/>
            </w:tcBorders>
            <w:vAlign w:val="center"/>
          </w:tcPr>
          <w:p>
            <w:pPr>
              <w:pStyle w:val="11"/>
              <w:spacing w:line="240" w:lineRule="auto"/>
              <w:ind w:left="0" w:leftChars="0" w:right="0" w:rightChars="0" w:firstLine="0" w:firstLineChars="0"/>
              <w:jc w:val="center"/>
              <w:rPr>
                <w:rFonts w:hint="eastAsia" w:ascii="Times New Roman" w:hAnsi="Times New Roman" w:cs="Times New Roman"/>
                <w:snapToGrid w:val="0"/>
                <w:kern w:val="0"/>
                <w:sz w:val="21"/>
                <w:szCs w:val="21"/>
                <w:lang w:val="en-US" w:eastAsia="zh-CN"/>
              </w:rPr>
            </w:pPr>
            <w:r>
              <w:rPr>
                <w:rFonts w:hint="eastAsia" w:ascii="Times New Roman" w:eastAsia="宋体"/>
                <w:sz w:val="21"/>
                <w:szCs w:val="21"/>
                <w:lang w:val="en-US" w:eastAsia="zh-CN"/>
              </w:rPr>
              <w:t>700个</w:t>
            </w:r>
          </w:p>
        </w:tc>
        <w:tc>
          <w:tcPr>
            <w:tcW w:w="1793" w:type="dxa"/>
            <w:tcBorders>
              <w:tl2br w:val="nil"/>
              <w:tr2bl w:val="nil"/>
            </w:tcBorders>
            <w:vAlign w:val="center"/>
          </w:tcPr>
          <w:p>
            <w:pPr>
              <w:spacing w:line="240" w:lineRule="auto"/>
              <w:ind w:left="0" w:leftChars="0" w:right="0" w:rightChars="0"/>
              <w:jc w:val="center"/>
              <w:rPr>
                <w:rFonts w:hint="default" w:ascii="Times New Roman" w:hAnsi="宋体" w:eastAsia="宋体"/>
                <w:sz w:val="21"/>
                <w:szCs w:val="21"/>
                <w:lang w:val="en-US" w:eastAsia="zh-CN"/>
              </w:rPr>
            </w:pPr>
            <w:r>
              <w:rPr>
                <w:rFonts w:hint="eastAsia" w:ascii="Times New Roman" w:hAnsi="宋体" w:eastAsia="宋体"/>
                <w:sz w:val="21"/>
                <w:szCs w:val="21"/>
                <w:lang w:val="en-US" w:eastAsia="zh-CN"/>
              </w:rPr>
              <w:t>与环评一致</w:t>
            </w:r>
          </w:p>
        </w:tc>
      </w:tr>
    </w:tbl>
    <w:p>
      <w:pPr>
        <w:spacing w:line="240" w:lineRule="exact"/>
        <w:rPr>
          <w:rFonts w:hint="default" w:ascii="宋体" w:hAnsi="宋体" w:eastAsia="宋体"/>
          <w:sz w:val="18"/>
          <w:szCs w:val="18"/>
          <w:lang w:val="en-US" w:eastAsia="zh-CN"/>
        </w:rPr>
      </w:pPr>
      <w:r>
        <w:rPr>
          <w:rFonts w:hint="eastAsia" w:ascii="宋体" w:hAnsi="宋体"/>
          <w:sz w:val="18"/>
          <w:szCs w:val="18"/>
          <w:lang w:val="en-US" w:eastAsia="zh-CN"/>
        </w:rPr>
        <w:t xml:space="preserve">  </w:t>
      </w:r>
      <w:r>
        <w:rPr>
          <w:rFonts w:hint="eastAsia" w:ascii="宋体" w:hAnsi="宋体"/>
          <w:sz w:val="18"/>
          <w:szCs w:val="18"/>
        </w:rPr>
        <w:t>备注：以上数据经公司确认。</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0" w:firstLineChars="0"/>
        <w:jc w:val="center"/>
        <w:textAlignment w:val="auto"/>
        <w:outlineLvl w:val="9"/>
        <w:rPr>
          <w:rFonts w:hint="eastAsia" w:ascii="宋体" w:hAnsi="宋体"/>
          <w:b/>
          <w:sz w:val="28"/>
          <w:szCs w:val="28"/>
          <w:highlight w:val="none"/>
        </w:rPr>
      </w:pPr>
      <w:r>
        <w:rPr>
          <w:rFonts w:ascii="宋体" w:hAnsi="宋体"/>
          <w:b/>
          <w:sz w:val="24"/>
          <w:szCs w:val="24"/>
          <w:highlight w:val="none"/>
        </w:rPr>
        <w:t>表</w:t>
      </w:r>
      <w:r>
        <w:rPr>
          <w:rFonts w:hint="eastAsia" w:ascii="宋体" w:hAnsi="宋体"/>
          <w:b/>
          <w:sz w:val="24"/>
          <w:szCs w:val="24"/>
          <w:highlight w:val="none"/>
        </w:rPr>
        <w:t>3-</w:t>
      </w:r>
      <w:r>
        <w:rPr>
          <w:rFonts w:hint="eastAsia"/>
          <w:b/>
          <w:sz w:val="24"/>
          <w:szCs w:val="24"/>
          <w:highlight w:val="none"/>
          <w:lang w:val="en-US" w:eastAsia="zh-CN"/>
        </w:rPr>
        <w:t>3</w:t>
      </w:r>
      <w:r>
        <w:rPr>
          <w:rFonts w:hint="eastAsia" w:ascii="宋体" w:hAnsi="宋体"/>
          <w:b/>
          <w:sz w:val="24"/>
          <w:szCs w:val="24"/>
          <w:highlight w:val="none"/>
          <w:lang w:val="en-US" w:eastAsia="zh-CN"/>
        </w:rPr>
        <w:t xml:space="preserve">   </w:t>
      </w:r>
      <w:r>
        <w:rPr>
          <w:rFonts w:hint="eastAsia" w:ascii="宋体" w:hAnsi="宋体"/>
          <w:b/>
          <w:sz w:val="24"/>
          <w:szCs w:val="24"/>
          <w:highlight w:val="none"/>
        </w:rPr>
        <w:t>主要原辅材料名称及数量</w:t>
      </w:r>
    </w:p>
    <w:tbl>
      <w:tblPr>
        <w:tblStyle w:val="19"/>
        <w:tblW w:w="85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8"/>
        <w:gridCol w:w="1502"/>
        <w:gridCol w:w="2025"/>
        <w:gridCol w:w="1288"/>
        <w:gridCol w:w="147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868" w:type="dxa"/>
            <w:vMerge w:val="restart"/>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502" w:type="dxa"/>
            <w:vMerge w:val="restart"/>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原料</w:t>
            </w:r>
            <w:r>
              <w:rPr>
                <w:rFonts w:hint="default" w:ascii="Times New Roman" w:hAnsi="Times New Roman" w:eastAsia="宋体" w:cs="Times New Roman"/>
                <w:sz w:val="21"/>
                <w:szCs w:val="21"/>
              </w:rPr>
              <w:t>名称</w:t>
            </w:r>
          </w:p>
        </w:tc>
        <w:tc>
          <w:tcPr>
            <w:tcW w:w="2025" w:type="dxa"/>
            <w:vMerge w:val="restart"/>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材料状态</w:t>
            </w:r>
          </w:p>
        </w:tc>
        <w:tc>
          <w:tcPr>
            <w:tcW w:w="2759" w:type="dxa"/>
            <w:gridSpan w:val="2"/>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年用量</w:t>
            </w:r>
            <w:r>
              <w:rPr>
                <w:rFonts w:hint="default" w:ascii="Times New Roman" w:hAnsi="Times New Roman" w:eastAsia="宋体" w:cs="Times New Roman"/>
                <w:sz w:val="21"/>
                <w:szCs w:val="21"/>
              </w:rPr>
              <w:t>（t/a）</w:t>
            </w:r>
          </w:p>
        </w:tc>
        <w:tc>
          <w:tcPr>
            <w:tcW w:w="1411" w:type="dxa"/>
            <w:vMerge w:val="restart"/>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来源及</w:t>
            </w:r>
          </w:p>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68" w:type="dxa"/>
            <w:vMerge w:val="continue"/>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cs="Times New Roman"/>
                <w:sz w:val="21"/>
                <w:szCs w:val="21"/>
              </w:rPr>
            </w:pPr>
          </w:p>
        </w:tc>
        <w:tc>
          <w:tcPr>
            <w:tcW w:w="1502" w:type="dxa"/>
            <w:vMerge w:val="continue"/>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cs="Times New Roman"/>
                <w:sz w:val="21"/>
                <w:szCs w:val="21"/>
              </w:rPr>
            </w:pPr>
          </w:p>
        </w:tc>
        <w:tc>
          <w:tcPr>
            <w:tcW w:w="2025" w:type="dxa"/>
            <w:vMerge w:val="continue"/>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cs="Times New Roman"/>
                <w:sz w:val="21"/>
                <w:szCs w:val="21"/>
              </w:rPr>
            </w:pPr>
          </w:p>
        </w:tc>
        <w:tc>
          <w:tcPr>
            <w:tcW w:w="128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环评设计</w:t>
            </w:r>
          </w:p>
        </w:tc>
        <w:tc>
          <w:tcPr>
            <w:tcW w:w="147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实际建设</w:t>
            </w:r>
          </w:p>
        </w:tc>
        <w:tc>
          <w:tcPr>
            <w:tcW w:w="1411" w:type="dxa"/>
            <w:vMerge w:val="continue"/>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02"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二苯甲烷</w:t>
            </w:r>
            <w:r>
              <w:rPr>
                <w:rFonts w:hint="eastAsia" w:ascii="Times New Roman" w:hAnsi="Times New Roman" w:cs="Times New Roman"/>
                <w:sz w:val="21"/>
                <w:szCs w:val="21"/>
                <w:lang w:val="en-US" w:eastAsia="zh-CN"/>
              </w:rPr>
              <w:t>-二异氰酸酯（MDI）</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褐色液体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560t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560t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02" w:type="dxa"/>
            <w:vAlign w:val="center"/>
          </w:tcPr>
          <w:p>
            <w:pPr>
              <w:spacing w:line="320" w:lineRule="exact"/>
              <w:ind w:left="0" w:leftChars="0" w:right="0" w:rightChars="0"/>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甲苯二异氰酸酯（TDI）</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无色到淡黄色透明液体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300t</w:t>
            </w:r>
          </w:p>
        </w:tc>
        <w:tc>
          <w:tcPr>
            <w:tcW w:w="1471"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聚醚多元醇</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浅黄色粘稠液体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1800t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1400t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硅油</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无色无味液体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21.5t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三乙醇胺</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无色至淡黄色透明粘稠液体，微有氨味</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41t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二氯甲烷</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无色透明液体，有刺激性气味</w:t>
            </w:r>
          </w:p>
        </w:tc>
        <w:tc>
          <w:tcPr>
            <w:tcW w:w="1288"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9t</w:t>
            </w:r>
          </w:p>
        </w:tc>
        <w:tc>
          <w:tcPr>
            <w:tcW w:w="1471"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滑石粉</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微细滑石粉</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75t</w:t>
            </w:r>
          </w:p>
        </w:tc>
        <w:tc>
          <w:tcPr>
            <w:tcW w:w="1471"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502"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脱模剂</w:t>
            </w:r>
            <w:r>
              <w:rPr>
                <w:rFonts w:hint="eastAsia" w:ascii="Times New Roman" w:hAnsi="Times New Roman" w:cs="Times New Roman"/>
                <w:sz w:val="21"/>
                <w:szCs w:val="21"/>
                <w:lang w:val="en-US" w:eastAsia="zh-CN"/>
              </w:rPr>
              <w:t>LK8086</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乳白色液体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黑色浆</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泥状色膏</w:t>
            </w:r>
          </w:p>
        </w:tc>
        <w:tc>
          <w:tcPr>
            <w:tcW w:w="1288"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5t</w:t>
            </w:r>
          </w:p>
        </w:tc>
        <w:tc>
          <w:tcPr>
            <w:tcW w:w="1471"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红色模内着色剂</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泥状色膏</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1502"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120#溶剂油</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稀释剂</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无色液体</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20t</w:t>
            </w:r>
          </w:p>
        </w:tc>
        <w:tc>
          <w:tcPr>
            <w:tcW w:w="1471"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20t</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布套</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布料</w:t>
            </w:r>
          </w:p>
        </w:tc>
        <w:tc>
          <w:tcPr>
            <w:tcW w:w="1288" w:type="dxa"/>
            <w:vAlign w:val="center"/>
          </w:tcPr>
          <w:p>
            <w:pPr>
              <w:spacing w:line="32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25万件</w:t>
            </w:r>
          </w:p>
        </w:tc>
        <w:tc>
          <w:tcPr>
            <w:tcW w:w="1471" w:type="dxa"/>
            <w:vAlign w:val="center"/>
          </w:tcPr>
          <w:p>
            <w:pPr>
              <w:spacing w:line="320" w:lineRule="exact"/>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25万件</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exact"/>
          <w:jc w:val="center"/>
        </w:trPr>
        <w:tc>
          <w:tcPr>
            <w:tcW w:w="868"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right="89"/>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1502" w:type="dxa"/>
            <w:vAlign w:val="center"/>
          </w:tcPr>
          <w:p>
            <w:pPr>
              <w:spacing w:line="320" w:lineRule="exact"/>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五金配件</w:t>
            </w:r>
          </w:p>
        </w:tc>
        <w:tc>
          <w:tcPr>
            <w:tcW w:w="2025" w:type="dxa"/>
            <w:vAlign w:val="center"/>
          </w:tcPr>
          <w:p>
            <w:pPr>
              <w:spacing w:line="320" w:lineRule="exact"/>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288" w:type="dxa"/>
            <w:vAlign w:val="center"/>
          </w:tcPr>
          <w:p>
            <w:pPr>
              <w:spacing w:line="320" w:lineRule="exact"/>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25万套</w:t>
            </w:r>
          </w:p>
        </w:tc>
        <w:tc>
          <w:tcPr>
            <w:tcW w:w="1471" w:type="dxa"/>
            <w:vAlign w:val="center"/>
          </w:tcPr>
          <w:p>
            <w:pPr>
              <w:spacing w:line="320" w:lineRule="exact"/>
              <w:ind w:left="0" w:leftChars="0" w:right="0" w:right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25万套</w:t>
            </w:r>
          </w:p>
        </w:tc>
        <w:tc>
          <w:tcPr>
            <w:tcW w:w="1411" w:type="dxa"/>
            <w:vAlign w:val="center"/>
          </w:tcPr>
          <w:p>
            <w:pPr>
              <w:pStyle w:val="24"/>
              <w:keepNext w:val="0"/>
              <w:keepLines w:val="0"/>
              <w:pageBreakBefore w:val="0"/>
              <w:widowControl w:val="0"/>
              <w:kinsoku/>
              <w:wordWrap/>
              <w:overflowPunct/>
              <w:topLinePunct w:val="0"/>
              <w:autoSpaceDE w:val="0"/>
              <w:autoSpaceDN w:val="0"/>
              <w:bidi w:val="0"/>
              <w:adjustRightInd/>
              <w:snapToGrid/>
              <w:spacing w:before="0" w:after="0" w:line="240" w:lineRule="atLeast"/>
              <w:ind w:left="0" w:leftChars="0" w:right="89"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w:t>
            </w:r>
          </w:p>
        </w:tc>
      </w:tr>
    </w:tbl>
    <w:p>
      <w:pPr>
        <w:tabs>
          <w:tab w:val="left" w:pos="360"/>
        </w:tabs>
        <w:spacing w:line="280" w:lineRule="exact"/>
        <w:rPr>
          <w:rFonts w:hint="eastAsia" w:ascii="宋体" w:hAnsi="宋体"/>
          <w:sz w:val="18"/>
          <w:szCs w:val="18"/>
        </w:rPr>
      </w:pPr>
      <w:r>
        <w:rPr>
          <w:rFonts w:hint="eastAsia" w:ascii="宋体"/>
          <w:sz w:val="18"/>
          <w:szCs w:val="18"/>
        </w:rPr>
        <w:t>备注：</w:t>
      </w:r>
      <w:r>
        <w:rPr>
          <w:rFonts w:hint="eastAsia" w:ascii="宋体" w:hAnsi="宋体"/>
          <w:sz w:val="18"/>
          <w:szCs w:val="18"/>
        </w:rPr>
        <w:t>以上数据经公司确认。</w:t>
      </w:r>
    </w:p>
    <w:p>
      <w:pPr>
        <w:pStyle w:val="2"/>
        <w:rPr>
          <w:rFonts w:hint="eastAsia" w:ascii="宋体" w:hAnsi="宋体"/>
          <w:sz w:val="18"/>
          <w:szCs w:val="18"/>
        </w:r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color w:val="auto"/>
          <w:sz w:val="24"/>
          <w:szCs w:val="22"/>
          <w:highlight w:val="none"/>
        </w:rPr>
      </w:pPr>
      <w:bookmarkStart w:id="12" w:name="_Toc19900"/>
      <w:bookmarkStart w:id="13" w:name="_Toc30443"/>
      <w:r>
        <w:rPr>
          <w:rFonts w:hint="eastAsia" w:ascii="宋体"/>
          <w:b/>
          <w:bCs/>
          <w:color w:val="auto"/>
          <w:sz w:val="24"/>
          <w:szCs w:val="22"/>
          <w:highlight w:val="none"/>
        </w:rPr>
        <w:t>3.</w:t>
      </w:r>
      <w:r>
        <w:rPr>
          <w:rFonts w:hint="eastAsia"/>
          <w:b/>
          <w:bCs/>
          <w:color w:val="auto"/>
          <w:sz w:val="24"/>
          <w:szCs w:val="22"/>
          <w:highlight w:val="none"/>
          <w:lang w:val="en-US" w:eastAsia="zh-CN"/>
        </w:rPr>
        <w:t>3</w:t>
      </w:r>
      <w:r>
        <w:rPr>
          <w:rFonts w:hint="eastAsia" w:ascii="宋体"/>
          <w:b/>
          <w:bCs/>
          <w:color w:val="auto"/>
          <w:sz w:val="24"/>
          <w:szCs w:val="22"/>
          <w:highlight w:val="none"/>
        </w:rPr>
        <w:t xml:space="preserve"> 生产工艺简介</w:t>
      </w:r>
      <w:bookmarkEnd w:id="12"/>
      <w:bookmarkEnd w:id="13"/>
    </w:p>
    <w:p>
      <w:pPr>
        <w:keepNext w:val="0"/>
        <w:keepLines w:val="0"/>
        <w:pageBreakBefore w:val="0"/>
        <w:widowControl w:val="0"/>
        <w:tabs>
          <w:tab w:val="left" w:pos="2700"/>
        </w:tabs>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ascii="宋体" w:hAnsi="宋体"/>
          <w:sz w:val="24"/>
          <w:lang w:eastAsia="zh-CN"/>
        </w:rPr>
      </w:pPr>
      <w:r>
        <w:rPr>
          <w:rFonts w:hint="eastAsia" w:ascii="Times New Roman" w:hAnsi="Times New Roman"/>
          <w:sz w:val="24"/>
          <w:szCs w:val="20"/>
          <w:lang w:eastAsia="zh-CN"/>
        </w:rPr>
        <w:t>本项目</w:t>
      </w:r>
      <w:r>
        <w:rPr>
          <w:rFonts w:hint="eastAsia" w:ascii="宋体" w:hAnsi="宋体"/>
          <w:sz w:val="24"/>
        </w:rPr>
        <w:t>工艺流程简述</w:t>
      </w:r>
      <w:r>
        <w:rPr>
          <w:rFonts w:hint="eastAsia"/>
          <w:sz w:val="24"/>
          <w:lang w:eastAsia="zh-CN"/>
        </w:rPr>
        <w:t>如下，生产工艺流程图见图</w:t>
      </w:r>
      <w:r>
        <w:rPr>
          <w:rFonts w:hint="eastAsia"/>
          <w:sz w:val="24"/>
          <w:lang w:val="en-US" w:eastAsia="zh-CN"/>
        </w:rPr>
        <w:t>3-4及图3-5</w:t>
      </w:r>
      <w:r>
        <w:rPr>
          <w:rFonts w:hint="eastAsia" w:ascii="宋体" w:hAnsi="宋体"/>
          <w:sz w:val="24"/>
          <w:lang w:eastAsia="zh-CN"/>
        </w:rPr>
        <w:t>：</w:t>
      </w:r>
    </w:p>
    <w:p>
      <w:pPr>
        <w:spacing w:line="360" w:lineRule="auto"/>
        <w:jc w:val="center"/>
        <w:rPr>
          <w:rFonts w:hint="eastAsia"/>
          <w:b/>
          <w:sz w:val="24"/>
          <w:szCs w:val="24"/>
          <w:highlight w:val="none"/>
        </w:rPr>
      </w:pPr>
      <w:r>
        <w:rPr>
          <w:sz w:val="24"/>
        </w:rPr>
        <w:pict>
          <v:group id="_x0000_s1444" o:spid="_x0000_s1444" o:spt="203" style="height:325.6pt;width:430pt;" coordsize="5461000,4135119" editas="canvas">
            <o:lock v:ext="edit"/>
            <v:shape id="_x0000_s1445" o:spid="_x0000_s1445" o:spt="75" type="#_x0000_t75" style="position:absolute;left:0;top:0;height:4135119;width:5461000;" filled="f" stroked="f" coordsize="21600,21600">
              <v:path/>
              <v:fill on="f" focussize="0,0"/>
              <v:stroke on="f"/>
              <v:imagedata o:title=""/>
              <o:lock v:ext="edit" aspectratio="f"/>
            </v:shape>
            <v:shape id="_x0000_s1447" o:spid="_x0000_s1447" o:spt="75" type="#_x0000_t75" style="position:absolute;left:170180;top:179705;height:3979545;width:4953635;" filled="f" o:preferrelative="t" stroked="f" coordsize="21600,21600">
              <v:path/>
              <v:fill on="f" focussize="0,0"/>
              <v:stroke on="f"/>
              <v:imagedata r:id="rId17" o:title=""/>
              <o:lock v:ext="edit" aspectratio="t"/>
            </v:shape>
            <w10:wrap type="none"/>
            <w10:anchorlock/>
          </v:group>
        </w:pict>
      </w:r>
    </w:p>
    <w:p>
      <w:pPr>
        <w:spacing w:line="360" w:lineRule="auto"/>
        <w:jc w:val="center"/>
        <w:rPr>
          <w:rFonts w:hint="eastAsia"/>
          <w:b/>
          <w:sz w:val="24"/>
          <w:szCs w:val="24"/>
          <w:highlight w:val="none"/>
        </w:rPr>
      </w:pPr>
      <w:r>
        <w:rPr>
          <w:rFonts w:hint="eastAsia"/>
          <w:b/>
          <w:sz w:val="24"/>
          <w:szCs w:val="24"/>
          <w:highlight w:val="none"/>
        </w:rPr>
        <w:t>图</w:t>
      </w:r>
      <w:r>
        <w:rPr>
          <w:rFonts w:hint="eastAsia"/>
          <w:b/>
          <w:sz w:val="24"/>
          <w:szCs w:val="24"/>
          <w:highlight w:val="none"/>
          <w:lang w:val="en-US" w:eastAsia="zh-CN"/>
        </w:rPr>
        <w:t>3-4   记忆枕生产</w:t>
      </w:r>
      <w:r>
        <w:rPr>
          <w:rFonts w:hint="eastAsia"/>
          <w:b/>
          <w:sz w:val="24"/>
          <w:szCs w:val="24"/>
          <w:highlight w:val="none"/>
        </w:rPr>
        <w:t>工艺流程图</w:t>
      </w:r>
    </w:p>
    <w:p>
      <w:pPr>
        <w:pStyle w:val="10"/>
        <w:keepNext w:val="0"/>
        <w:keepLines w:val="0"/>
        <w:pageBreakBefore w:val="0"/>
        <w:widowControl w:val="0"/>
        <w:kinsoku/>
        <w:wordWrap/>
        <w:overflowPunct/>
        <w:topLinePunct w:val="0"/>
        <w:autoSpaceDE w:val="0"/>
        <w:autoSpaceDN w:val="0"/>
        <w:bidi w:val="0"/>
        <w:adjustRightInd/>
        <w:snapToGrid/>
        <w:spacing w:before="0" w:after="0" w:line="440" w:lineRule="exact"/>
        <w:ind w:left="0" w:leftChars="0"/>
        <w:textAlignment w:val="auto"/>
        <w:outlineLvl w:val="9"/>
        <w:rPr>
          <w:rFonts w:hint="default" w:ascii="Times New Roman" w:hAnsi="Times New Roman" w:eastAsia="宋体" w:cs="Times New Roman"/>
          <w:b w:val="0"/>
          <w:bCs w:val="0"/>
          <w:sz w:val="24"/>
          <w:szCs w:val="24"/>
          <w:u w:val="none"/>
          <w:lang w:val="en-US" w:eastAsia="zh-CN" w:bidi="ar-SA"/>
        </w:rPr>
      </w:pPr>
      <w:r>
        <w:rPr>
          <w:rFonts w:hint="default" w:ascii="Times New Roman" w:hAnsi="Times New Roman" w:eastAsia="宋体" w:cs="Times New Roman"/>
          <w:b w:val="0"/>
          <w:bCs w:val="0"/>
          <w:sz w:val="24"/>
          <w:szCs w:val="24"/>
          <w:u w:val="none"/>
          <w:lang w:val="en-US" w:eastAsia="zh-CN" w:bidi="ar-SA"/>
        </w:rPr>
        <w:t>工艺简述</w:t>
      </w:r>
    </w:p>
    <w:p>
      <w:pPr>
        <w:pStyle w:val="41"/>
        <w:keepNext w:val="0"/>
        <w:keepLines w:val="0"/>
        <w:pageBreakBefore w:val="0"/>
        <w:widowControl w:val="0"/>
        <w:tabs>
          <w:tab w:val="left" w:pos="2700"/>
        </w:tabs>
        <w:kinsoku/>
        <w:wordWrap/>
        <w:overflowPunct/>
        <w:topLinePunct w:val="0"/>
        <w:autoSpaceDE w:val="0"/>
        <w:autoSpaceDN w:val="0"/>
        <w:bidi w:val="0"/>
        <w:adjustRightInd/>
        <w:spacing w:line="440" w:lineRule="exact"/>
        <w:ind w:firstLine="480" w:firstLineChars="200"/>
        <w:textAlignment w:val="auto"/>
        <w:rPr>
          <w:rFonts w:hint="eastAsia" w:hAnsi="宋体" w:eastAsia="宋体"/>
          <w:b w:val="0"/>
          <w:bCs w:val="0"/>
          <w:snapToGrid w:val="0"/>
          <w:kern w:val="0"/>
          <w:sz w:val="24"/>
          <w:szCs w:val="24"/>
          <w:u w:val="none"/>
        </w:rPr>
      </w:pPr>
      <w:r>
        <w:rPr>
          <w:rFonts w:hint="eastAsia" w:hAnsi="宋体" w:eastAsia="宋体"/>
          <w:b w:val="0"/>
          <w:bCs w:val="0"/>
          <w:snapToGrid w:val="0"/>
          <w:kern w:val="0"/>
          <w:sz w:val="24"/>
          <w:szCs w:val="24"/>
          <w:u w:val="none"/>
        </w:rPr>
        <w:t>（1）预混</w:t>
      </w:r>
    </w:p>
    <w:p>
      <w:pPr>
        <w:pStyle w:val="41"/>
        <w:keepNext w:val="0"/>
        <w:keepLines w:val="0"/>
        <w:pageBreakBefore w:val="0"/>
        <w:widowControl w:val="0"/>
        <w:tabs>
          <w:tab w:val="left" w:pos="2700"/>
        </w:tabs>
        <w:kinsoku/>
        <w:wordWrap/>
        <w:overflowPunct/>
        <w:topLinePunct w:val="0"/>
        <w:autoSpaceDE w:val="0"/>
        <w:autoSpaceDN w:val="0"/>
        <w:bidi w:val="0"/>
        <w:adjustRightInd/>
        <w:spacing w:line="440" w:lineRule="exact"/>
        <w:ind w:firstLine="480" w:firstLineChars="200"/>
        <w:textAlignment w:val="auto"/>
        <w:rPr>
          <w:rFonts w:eastAsia="宋体"/>
          <w:b w:val="0"/>
          <w:bCs w:val="0"/>
          <w:sz w:val="24"/>
          <w:szCs w:val="24"/>
          <w:u w:val="none"/>
        </w:rPr>
      </w:pPr>
      <w:r>
        <w:rPr>
          <w:rFonts w:hAnsi="宋体" w:eastAsia="宋体"/>
          <w:b w:val="0"/>
          <w:bCs w:val="0"/>
          <w:sz w:val="24"/>
          <w:szCs w:val="24"/>
          <w:u w:val="none"/>
        </w:rPr>
        <w:t>将</w:t>
      </w:r>
      <w:r>
        <w:rPr>
          <w:rFonts w:hint="eastAsia" w:hAnsi="宋体" w:eastAsia="宋体"/>
          <w:b w:val="0"/>
          <w:bCs w:val="0"/>
          <w:sz w:val="24"/>
          <w:szCs w:val="24"/>
          <w:u w:val="none"/>
        </w:rPr>
        <w:t>定量的聚醚多元醇、二氯甲烷（外用发泡剂）、硅油（稳泡剂）、三乙醇胺（催化剂）在中间搅拌罐内进行预混，搅拌均匀后将物料通过管道输送至恒温罐内；同时将定量的MDI（二苯甲烷-二异氰酸酯加入单独的恒温罐内；恒温罐内温度保持在25℃左右，夏天采用自来水在罐体夹层内循环；冬天采用电能加热自来水，利用热自来水在罐体夹层内循环。模具进行脱模剂（先用120#溶剂油进行调配）涂抹后放置在灌注成型机内。脱模剂调配及涂抹过程产生G1-1有机废气（主要成分为2,3丁二酮）。</w:t>
      </w:r>
    </w:p>
    <w:p>
      <w:pPr>
        <w:pStyle w:val="10"/>
        <w:keepNext w:val="0"/>
        <w:keepLines w:val="0"/>
        <w:pageBreakBefore w:val="0"/>
        <w:widowControl w:val="0"/>
        <w:kinsoku/>
        <w:wordWrap/>
        <w:overflowPunct/>
        <w:topLinePunct w:val="0"/>
        <w:autoSpaceDE w:val="0"/>
        <w:autoSpaceDN w:val="0"/>
        <w:bidi w:val="0"/>
        <w:adjustRightInd/>
        <w:snapToGrid/>
        <w:spacing w:before="0" w:after="0" w:line="440" w:lineRule="exact"/>
        <w:ind w:left="0" w:leftChars="0" w:right="143" w:firstLine="479"/>
        <w:jc w:val="both"/>
        <w:textAlignment w:val="auto"/>
        <w:outlineLvl w:val="9"/>
        <w:rPr>
          <w:rFonts w:hint="default" w:ascii="Times New Roman" w:hAnsi="Times New Roman" w:eastAsia="宋体" w:cs="Times New Roman"/>
          <w:b w:val="0"/>
          <w:bCs w:val="0"/>
          <w:kern w:val="2"/>
          <w:sz w:val="24"/>
          <w:szCs w:val="24"/>
          <w:u w:val="none"/>
          <w:lang w:bidi="ar"/>
        </w:rPr>
      </w:pPr>
      <w:r>
        <w:rPr>
          <w:rFonts w:hAnsi="宋体" w:eastAsia="宋体"/>
          <w:b w:val="0"/>
          <w:bCs w:val="0"/>
          <w:snapToGrid w:val="0"/>
          <w:kern w:val="0"/>
          <w:sz w:val="24"/>
          <w:szCs w:val="24"/>
          <w:u w:val="none"/>
        </w:rPr>
        <w:t>（</w:t>
      </w:r>
      <w:r>
        <w:rPr>
          <w:rFonts w:eastAsia="宋体"/>
          <w:b w:val="0"/>
          <w:bCs w:val="0"/>
          <w:snapToGrid w:val="0"/>
          <w:kern w:val="0"/>
          <w:sz w:val="24"/>
          <w:szCs w:val="24"/>
          <w:u w:val="none"/>
        </w:rPr>
        <w:t>2</w:t>
      </w:r>
      <w:r>
        <w:rPr>
          <w:rFonts w:hAnsi="宋体" w:eastAsia="宋体"/>
          <w:b w:val="0"/>
          <w:bCs w:val="0"/>
          <w:snapToGrid w:val="0"/>
          <w:kern w:val="0"/>
          <w:sz w:val="24"/>
          <w:szCs w:val="24"/>
          <w:u w:val="none"/>
        </w:rPr>
        <w:t>）</w:t>
      </w:r>
      <w:r>
        <w:rPr>
          <w:rFonts w:hint="eastAsia" w:hAnsi="宋体" w:eastAsia="宋体"/>
          <w:b w:val="0"/>
          <w:bCs w:val="0"/>
          <w:snapToGrid w:val="0"/>
          <w:kern w:val="0"/>
          <w:sz w:val="24"/>
          <w:szCs w:val="24"/>
          <w:u w:val="none"/>
        </w:rPr>
        <w:t>灌注发泡成型</w:t>
      </w:r>
    </w:p>
    <w:p>
      <w:pPr>
        <w:pStyle w:val="41"/>
        <w:keepNext w:val="0"/>
        <w:keepLines w:val="0"/>
        <w:pageBreakBefore w:val="0"/>
        <w:widowControl w:val="0"/>
        <w:tabs>
          <w:tab w:val="left" w:pos="2700"/>
        </w:tabs>
        <w:kinsoku/>
        <w:wordWrap/>
        <w:overflowPunct/>
        <w:topLinePunct w:val="0"/>
        <w:autoSpaceDE w:val="0"/>
        <w:autoSpaceDN w:val="0"/>
        <w:bidi w:val="0"/>
        <w:adjustRightInd/>
        <w:spacing w:line="440" w:lineRule="exact"/>
        <w:ind w:firstLine="480" w:firstLineChars="200"/>
        <w:textAlignment w:val="auto"/>
        <w:rPr>
          <w:rFonts w:hint="eastAsia" w:hAnsi="宋体" w:eastAsia="宋体"/>
          <w:b w:val="0"/>
          <w:bCs w:val="0"/>
          <w:snapToGrid w:val="0"/>
          <w:kern w:val="0"/>
          <w:sz w:val="24"/>
          <w:szCs w:val="24"/>
          <w:u w:val="none"/>
        </w:rPr>
      </w:pPr>
      <w:r>
        <w:rPr>
          <w:rFonts w:hint="eastAsia" w:hAnsi="宋体" w:eastAsia="宋体"/>
          <w:b w:val="0"/>
          <w:bCs w:val="0"/>
          <w:snapToGrid w:val="0"/>
          <w:kern w:val="0"/>
          <w:sz w:val="24"/>
          <w:szCs w:val="24"/>
          <w:u w:val="none"/>
        </w:rPr>
        <w:t>恒温罐及中间罐中的原料及自来水通过计量输送至灌注成型机中进行发泡，原料计量必须严格按照技术规定的配方进行，允许误差范围</w:t>
      </w:r>
      <w:r>
        <w:rPr>
          <w:rFonts w:hint="eastAsia" w:ascii="宋体" w:hAnsi="宋体" w:eastAsia="宋体"/>
          <w:b w:val="0"/>
          <w:bCs w:val="0"/>
          <w:snapToGrid w:val="0"/>
          <w:kern w:val="0"/>
          <w:sz w:val="24"/>
          <w:szCs w:val="24"/>
          <w:u w:val="none"/>
        </w:rPr>
        <w:t>≤</w:t>
      </w:r>
      <w:r>
        <w:rPr>
          <w:rFonts w:hint="eastAsia" w:hAnsi="宋体" w:eastAsia="宋体"/>
          <w:b w:val="0"/>
          <w:bCs w:val="0"/>
          <w:snapToGrid w:val="0"/>
          <w:kern w:val="0"/>
          <w:sz w:val="24"/>
          <w:szCs w:val="24"/>
          <w:u w:val="none"/>
        </w:rPr>
        <w:t>0.2%。</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二苯甲烷-二异氰酸酯和水反应</w:t>
      </w:r>
      <w:r>
        <w:rPr>
          <w:rFonts w:hAnsi="宋体" w:eastAsia="宋体"/>
          <w:b w:val="0"/>
          <w:bCs w:val="0"/>
          <w:sz w:val="24"/>
          <w:szCs w:val="24"/>
          <w:u w:val="none"/>
        </w:rPr>
        <w:t>先生成不稳定的氨基甲酸，然后分解成胺和</w:t>
      </w:r>
      <w:r>
        <w:rPr>
          <w:rFonts w:hint="eastAsia" w:hAnsi="宋体" w:eastAsia="宋体"/>
          <w:b w:val="0"/>
          <w:bCs w:val="0"/>
          <w:sz w:val="24"/>
          <w:szCs w:val="24"/>
          <w:u w:val="none"/>
        </w:rPr>
        <w:t>CO</w:t>
      </w:r>
      <w:r>
        <w:rPr>
          <w:rFonts w:hint="eastAsia" w:hAnsi="宋体" w:eastAsia="宋体"/>
          <w:b w:val="0"/>
          <w:bCs w:val="0"/>
          <w:sz w:val="24"/>
          <w:szCs w:val="24"/>
          <w:u w:val="none"/>
          <w:vertAlign w:val="subscript"/>
        </w:rPr>
        <w:t>2</w:t>
      </w:r>
      <w:r>
        <w:rPr>
          <w:rFonts w:hint="eastAsia" w:hAnsi="宋体" w:eastAsia="宋体"/>
          <w:b w:val="0"/>
          <w:bCs w:val="0"/>
          <w:sz w:val="24"/>
          <w:szCs w:val="24"/>
          <w:u w:val="none"/>
        </w:rPr>
        <w:t>，CO</w:t>
      </w:r>
      <w:r>
        <w:rPr>
          <w:rFonts w:hint="eastAsia" w:hAnsi="宋体" w:eastAsia="宋体"/>
          <w:b w:val="0"/>
          <w:bCs w:val="0"/>
          <w:sz w:val="24"/>
          <w:szCs w:val="24"/>
          <w:u w:val="none"/>
          <w:vertAlign w:val="subscript"/>
        </w:rPr>
        <w:t>2</w:t>
      </w:r>
      <w:r>
        <w:rPr>
          <w:rFonts w:hint="eastAsia" w:hAnsi="宋体" w:eastAsia="宋体"/>
          <w:b w:val="0"/>
          <w:bCs w:val="0"/>
          <w:sz w:val="24"/>
          <w:szCs w:val="24"/>
          <w:u w:val="none"/>
        </w:rPr>
        <w:t>留在泡孔中与外用发泡剂（二氯甲烷）一并作为泡沫塑料的发泡剂，</w:t>
      </w:r>
      <w:r>
        <w:rPr>
          <w:rFonts w:hAnsi="宋体" w:eastAsia="宋体"/>
          <w:b w:val="0"/>
          <w:bCs w:val="0"/>
          <w:sz w:val="24"/>
          <w:szCs w:val="24"/>
          <w:u w:val="none"/>
        </w:rPr>
        <w:t>胺基能进一步和异氰酸酯基团反应生成含脲基的聚合物</w:t>
      </w:r>
      <w:r>
        <w:rPr>
          <w:rFonts w:hint="eastAsia" w:hAnsi="宋体" w:eastAsia="宋体"/>
          <w:b w:val="0"/>
          <w:bCs w:val="0"/>
          <w:sz w:val="24"/>
          <w:szCs w:val="24"/>
          <w:u w:val="none"/>
        </w:rPr>
        <w:t>，二氯甲烷不参与反应。发泡反应总反应方程式如下：</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jc w:val="center"/>
        <w:textAlignment w:val="auto"/>
        <w:rPr>
          <w:rFonts w:eastAsia="宋体"/>
          <w:b w:val="0"/>
          <w:bCs w:val="0"/>
          <w:color w:val="FF0000"/>
          <w:sz w:val="24"/>
          <w:szCs w:val="24"/>
          <w:u w:val="none"/>
        </w:rPr>
      </w:pPr>
      <w:r>
        <w:rPr>
          <w:rFonts w:eastAsia="宋体"/>
          <w:b w:val="0"/>
          <w:bCs w:val="0"/>
          <w:color w:val="454545"/>
          <w:sz w:val="24"/>
          <w:szCs w:val="24"/>
          <w:u w:val="none"/>
          <w:shd w:val="clear" w:color="auto" w:fill="FFFFFF"/>
        </w:rPr>
        <w:t>2RNCO + H</w:t>
      </w:r>
      <w:r>
        <w:rPr>
          <w:rFonts w:eastAsia="宋体"/>
          <w:b w:val="0"/>
          <w:bCs w:val="0"/>
          <w:color w:val="454545"/>
          <w:sz w:val="24"/>
          <w:szCs w:val="24"/>
          <w:u w:val="none"/>
          <w:shd w:val="clear" w:color="auto" w:fill="FFFFFF"/>
          <w:vertAlign w:val="subscript"/>
        </w:rPr>
        <w:t>2</w:t>
      </w:r>
      <w:r>
        <w:rPr>
          <w:rFonts w:eastAsia="宋体"/>
          <w:b w:val="0"/>
          <w:bCs w:val="0"/>
          <w:color w:val="454545"/>
          <w:sz w:val="24"/>
          <w:szCs w:val="24"/>
          <w:u w:val="none"/>
          <w:shd w:val="clear" w:color="auto" w:fill="FFFFFF"/>
        </w:rPr>
        <w:t>O → RNHCONHR + CO</w:t>
      </w:r>
      <w:r>
        <w:rPr>
          <w:rFonts w:eastAsia="宋体"/>
          <w:b w:val="0"/>
          <w:bCs w:val="0"/>
          <w:color w:val="454545"/>
          <w:sz w:val="24"/>
          <w:szCs w:val="24"/>
          <w:u w:val="none"/>
          <w:shd w:val="clear" w:color="auto" w:fill="FFFFFF"/>
          <w:vertAlign w:val="subscript"/>
        </w:rPr>
        <w:t>2</w:t>
      </w:r>
      <w:r>
        <w:rPr>
          <w:rFonts w:eastAsia="宋体"/>
          <w:b w:val="0"/>
          <w:bCs w:val="0"/>
          <w:color w:val="454545"/>
          <w:sz w:val="24"/>
          <w:szCs w:val="24"/>
          <w:u w:val="none"/>
          <w:shd w:val="clear" w:color="auto" w:fill="FFFFFF"/>
        </w:rPr>
        <w:t>↑</w:t>
      </w:r>
    </w:p>
    <w:p>
      <w:pPr>
        <w:pStyle w:val="41"/>
        <w:keepNext w:val="0"/>
        <w:keepLines w:val="0"/>
        <w:pageBreakBefore w:val="0"/>
        <w:widowControl w:val="0"/>
        <w:tabs>
          <w:tab w:val="left" w:pos="2700"/>
        </w:tabs>
        <w:kinsoku/>
        <w:wordWrap/>
        <w:overflowPunct/>
        <w:topLinePunct w:val="0"/>
        <w:autoSpaceDE w:val="0"/>
        <w:autoSpaceDN w:val="0"/>
        <w:bidi w:val="0"/>
        <w:adjustRightInd/>
        <w:spacing w:line="440" w:lineRule="exact"/>
        <w:ind w:firstLine="480" w:firstLineChars="200"/>
        <w:textAlignment w:val="auto"/>
        <w:rPr>
          <w:rFonts w:hint="eastAsia" w:hAnsi="宋体" w:eastAsia="宋体"/>
          <w:b w:val="0"/>
          <w:bCs w:val="0"/>
          <w:snapToGrid w:val="0"/>
          <w:kern w:val="0"/>
          <w:sz w:val="24"/>
          <w:szCs w:val="24"/>
          <w:u w:val="none"/>
        </w:rPr>
      </w:pP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发泡过程在常温常压下进行，为瞬时反应，液态的混合物在反应后会慢慢膨胀固化，在模具中形成海绵，同时在反应过程中由于发生聚合反应释放出少量热量，通过模具温度控制系统将发泡过程中的温度控制在30~40℃。发泡过程产生G1-2发泡废气，主要为有机废气，包含二氯甲烷、少量的MDI及脱模剂产生的2,3丁二酮。</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（3）熟化</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发泡结束后进行脱模将海绵送往熟化区停留4个小时进行熟化（常温熟化）。</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（4）检验</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对海绵产品进行检验，产生</w:t>
      </w:r>
      <w:r>
        <w:rPr>
          <w:rFonts w:hAnsi="宋体" w:eastAsia="宋体"/>
          <w:b w:val="0"/>
          <w:bCs w:val="0"/>
          <w:sz w:val="24"/>
          <w:szCs w:val="24"/>
          <w:u w:val="none"/>
        </w:rPr>
        <w:t>S</w:t>
      </w:r>
      <w:r>
        <w:rPr>
          <w:rFonts w:hint="eastAsia" w:hAnsi="宋体" w:eastAsia="宋体"/>
          <w:b w:val="0"/>
          <w:bCs w:val="0"/>
          <w:sz w:val="24"/>
          <w:szCs w:val="24"/>
          <w:u w:val="none"/>
        </w:rPr>
        <w:t>1-1不合格产品。</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440" w:lineRule="exact"/>
        <w:ind w:firstLine="480" w:firstLineChars="200"/>
        <w:textAlignment w:val="auto"/>
        <w:rPr>
          <w:rFonts w:hint="eastAsia" w:hAnsi="宋体" w:eastAsia="宋体"/>
          <w:b w:val="0"/>
          <w:bCs w:val="0"/>
          <w:sz w:val="24"/>
          <w:szCs w:val="24"/>
          <w:u w:val="none"/>
        </w:rPr>
      </w:pPr>
      <w:r>
        <w:rPr>
          <w:rFonts w:hAnsi="宋体" w:eastAsia="宋体"/>
          <w:b w:val="0"/>
          <w:bCs w:val="0"/>
          <w:sz w:val="24"/>
          <w:szCs w:val="24"/>
          <w:u w:val="none"/>
        </w:rPr>
        <w:t>（</w:t>
      </w:r>
      <w:r>
        <w:rPr>
          <w:rFonts w:hint="eastAsia" w:eastAsia="宋体"/>
          <w:b w:val="0"/>
          <w:bCs w:val="0"/>
          <w:sz w:val="24"/>
          <w:szCs w:val="24"/>
          <w:u w:val="none"/>
        </w:rPr>
        <w:t>5</w:t>
      </w:r>
      <w:r>
        <w:rPr>
          <w:rFonts w:hAnsi="宋体" w:eastAsia="宋体"/>
          <w:b w:val="0"/>
          <w:bCs w:val="0"/>
          <w:sz w:val="24"/>
          <w:szCs w:val="24"/>
          <w:u w:val="none"/>
        </w:rPr>
        <w:t>）</w:t>
      </w:r>
      <w:r>
        <w:rPr>
          <w:rFonts w:hint="eastAsia" w:hAnsi="宋体" w:eastAsia="宋体"/>
          <w:b w:val="0"/>
          <w:bCs w:val="0"/>
          <w:sz w:val="24"/>
          <w:szCs w:val="24"/>
          <w:u w:val="none"/>
        </w:rPr>
        <w:t>装配</w:t>
      </w:r>
    </w:p>
    <w:p>
      <w:pPr>
        <w:pStyle w:val="10"/>
        <w:keepNext w:val="0"/>
        <w:keepLines w:val="0"/>
        <w:pageBreakBefore w:val="0"/>
        <w:widowControl w:val="0"/>
        <w:kinsoku/>
        <w:wordWrap/>
        <w:overflowPunct/>
        <w:topLinePunct w:val="0"/>
        <w:autoSpaceDE w:val="0"/>
        <w:autoSpaceDN w:val="0"/>
        <w:bidi w:val="0"/>
        <w:adjustRightInd/>
        <w:snapToGrid/>
        <w:spacing w:before="0" w:after="0" w:line="440" w:lineRule="exact"/>
        <w:ind w:left="0" w:leftChars="0" w:right="143" w:firstLine="479"/>
        <w:jc w:val="both"/>
        <w:textAlignment w:val="auto"/>
        <w:outlineLvl w:val="9"/>
        <w:rPr>
          <w:rFonts w:hAnsi="宋体" w:eastAsia="宋体"/>
          <w:b w:val="0"/>
          <w:bCs w:val="0"/>
          <w:sz w:val="24"/>
          <w:szCs w:val="24"/>
          <w:u w:val="none"/>
        </w:rPr>
      </w:pPr>
      <w:r>
        <w:rPr>
          <w:rFonts w:hAnsi="宋体" w:eastAsia="宋体"/>
          <w:b w:val="0"/>
          <w:bCs w:val="0"/>
          <w:sz w:val="24"/>
          <w:szCs w:val="24"/>
          <w:u w:val="none"/>
        </w:rPr>
        <w:t>根据相应的尺寸，</w:t>
      </w:r>
      <w:r>
        <w:rPr>
          <w:rFonts w:hint="eastAsia" w:hAnsi="宋体" w:eastAsia="宋体"/>
          <w:b w:val="0"/>
          <w:bCs w:val="0"/>
          <w:sz w:val="24"/>
          <w:szCs w:val="24"/>
          <w:u w:val="none"/>
        </w:rPr>
        <w:t>将布料</w:t>
      </w:r>
      <w:r>
        <w:rPr>
          <w:rFonts w:hAnsi="宋体" w:eastAsia="宋体"/>
          <w:b w:val="0"/>
          <w:bCs w:val="0"/>
          <w:sz w:val="24"/>
          <w:szCs w:val="24"/>
          <w:u w:val="none"/>
        </w:rPr>
        <w:t>进行裁剪和缝纫</w:t>
      </w:r>
      <w:r>
        <w:rPr>
          <w:rFonts w:hint="eastAsia" w:hAnsi="宋体" w:eastAsia="宋体"/>
          <w:b w:val="0"/>
          <w:bCs w:val="0"/>
          <w:sz w:val="24"/>
          <w:szCs w:val="24"/>
          <w:u w:val="none"/>
        </w:rPr>
        <w:t>形成枕套与海绵产品进行装配形成记忆枕产品</w:t>
      </w:r>
      <w:r>
        <w:rPr>
          <w:rFonts w:hAnsi="宋体" w:eastAsia="宋体"/>
          <w:b w:val="0"/>
          <w:bCs w:val="0"/>
          <w:sz w:val="24"/>
          <w:szCs w:val="24"/>
          <w:u w:val="none"/>
        </w:rPr>
        <w:t>。该工序会产生S</w:t>
      </w:r>
      <w:r>
        <w:rPr>
          <w:rFonts w:hint="eastAsia" w:hAnsi="宋体" w:eastAsia="宋体"/>
          <w:b w:val="0"/>
          <w:bCs w:val="0"/>
          <w:sz w:val="24"/>
          <w:szCs w:val="24"/>
          <w:u w:val="none"/>
        </w:rPr>
        <w:t>1-2</w:t>
      </w:r>
      <w:r>
        <w:rPr>
          <w:rFonts w:hAnsi="宋体" w:eastAsia="宋体"/>
          <w:b w:val="0"/>
          <w:bCs w:val="0"/>
          <w:sz w:val="24"/>
          <w:szCs w:val="24"/>
          <w:u w:val="none"/>
        </w:rPr>
        <w:t>废布料。</w:t>
      </w: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eastAsia"/>
          <w:szCs w:val="24"/>
          <w:lang w:eastAsia="zh-CN"/>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right="143"/>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Ansi="宋体" w:eastAsia="宋体"/>
          <w:szCs w:val="24"/>
        </w:rPr>
      </w:pPr>
      <w:r>
        <w:rPr>
          <w:sz w:val="24"/>
        </w:rPr>
        <w:pict>
          <v:group id="_x0000_s1451" o:spid="_x0000_s1451" o:spt="203" style="height:317.3pt;width:430pt;" coordsize="5461000,4029709" editas="canvas">
            <o:lock v:ext="edit"/>
            <v:shape id="_x0000_s1452" o:spid="_x0000_s1452" o:spt="75" type="#_x0000_t75" style="position:absolute;left:0;top:0;height:4029709;width:5461000;" filled="f" stroked="f" coordsize="21600,21600">
              <v:path/>
              <v:fill on="f" focussize="0,0"/>
              <v:stroke on="f"/>
              <v:imagedata o:title=""/>
              <o:lock v:ext="edit" aspectratio="f"/>
            </v:shape>
            <v:shape id="_x0000_s1453" o:spid="_x0000_s1453" o:spt="75" type="#_x0000_t75" style="position:absolute;left:0;top:0;height:4028439;width:5428615;" filled="f" o:preferrelative="t" stroked="f" coordsize="21600,21600" o:gfxdata="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">
              <v:path/>
              <v:fill on="f" focussize="0,0"/>
              <v:stroke on="f"/>
              <v:imagedata r:id="rId18" o:title=""/>
              <o:lock v:ext="edit" aspectratio="t"/>
            </v:shape>
            <w10:wrap type="none"/>
            <w10:anchorlock/>
          </v:group>
        </w:pict>
      </w:r>
    </w:p>
    <w:p>
      <w:pPr>
        <w:spacing w:line="360" w:lineRule="auto"/>
        <w:jc w:val="center"/>
        <w:rPr>
          <w:rFonts w:hint="eastAsia"/>
          <w:b/>
          <w:sz w:val="24"/>
          <w:szCs w:val="24"/>
          <w:highlight w:val="none"/>
        </w:rPr>
      </w:pPr>
      <w:r>
        <w:rPr>
          <w:rFonts w:hint="eastAsia"/>
          <w:b/>
          <w:sz w:val="24"/>
          <w:szCs w:val="24"/>
          <w:highlight w:val="none"/>
        </w:rPr>
        <w:t>图</w:t>
      </w:r>
      <w:r>
        <w:rPr>
          <w:rFonts w:hint="eastAsia"/>
          <w:b/>
          <w:sz w:val="24"/>
          <w:szCs w:val="24"/>
          <w:highlight w:val="none"/>
          <w:lang w:val="en-US" w:eastAsia="zh-CN"/>
        </w:rPr>
        <w:t>3-5   抗疲劳垫生产</w:t>
      </w:r>
      <w:r>
        <w:rPr>
          <w:rFonts w:hint="eastAsia"/>
          <w:b/>
          <w:sz w:val="24"/>
          <w:szCs w:val="24"/>
          <w:highlight w:val="none"/>
        </w:rPr>
        <w:t>工艺流程图</w:t>
      </w:r>
    </w:p>
    <w:p>
      <w:pPr>
        <w:pStyle w:val="41"/>
        <w:tabs>
          <w:tab w:val="left" w:pos="2700"/>
        </w:tabs>
        <w:snapToGrid w:val="0"/>
        <w:spacing w:line="360" w:lineRule="auto"/>
        <w:ind w:firstLine="480" w:firstLineChars="200"/>
        <w:textAlignment w:val="auto"/>
        <w:rPr>
          <w:rFonts w:hint="eastAsia" w:hAnsi="宋体" w:eastAsia="宋体"/>
          <w:szCs w:val="24"/>
        </w:rPr>
      </w:pP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540" w:lineRule="exact"/>
        <w:ind w:firstLine="480" w:firstLineChars="200"/>
        <w:textAlignment w:val="auto"/>
        <w:rPr>
          <w:rFonts w:hint="eastAsia" w:hAnsi="宋体" w:eastAsia="宋体"/>
          <w:szCs w:val="24"/>
          <w:lang w:eastAsia="zh-CN"/>
        </w:rPr>
      </w:pPr>
      <w:r>
        <w:rPr>
          <w:rFonts w:hint="eastAsia" w:eastAsia="宋体"/>
          <w:szCs w:val="24"/>
          <w:lang w:eastAsia="zh-CN"/>
        </w:rPr>
        <w:t>工艺简述</w:t>
      </w:r>
    </w:p>
    <w:p>
      <w:pPr>
        <w:pStyle w:val="41"/>
        <w:keepNext w:val="0"/>
        <w:keepLines w:val="0"/>
        <w:pageBreakBefore w:val="0"/>
        <w:widowControl w:val="0"/>
        <w:tabs>
          <w:tab w:val="left" w:pos="2700"/>
        </w:tabs>
        <w:kinsoku/>
        <w:wordWrap/>
        <w:overflowPunct/>
        <w:topLinePunct w:val="0"/>
        <w:autoSpaceDE w:val="0"/>
        <w:autoSpaceDN w:val="0"/>
        <w:bidi w:val="0"/>
        <w:adjustRightInd/>
        <w:snapToGrid w:val="0"/>
        <w:spacing w:line="540" w:lineRule="exact"/>
        <w:ind w:firstLine="480" w:firstLineChars="200"/>
        <w:textAlignment w:val="auto"/>
        <w:rPr>
          <w:rFonts w:hint="eastAsia" w:hAnsi="宋体" w:eastAsia="宋体"/>
          <w:b w:val="0"/>
          <w:bCs w:val="0"/>
          <w:sz w:val="24"/>
          <w:szCs w:val="24"/>
          <w:u w:val="none"/>
        </w:rPr>
      </w:pPr>
      <w:r>
        <w:rPr>
          <w:rFonts w:hint="eastAsia" w:hAnsi="宋体" w:eastAsia="宋体"/>
          <w:b w:val="0"/>
          <w:bCs w:val="0"/>
          <w:sz w:val="24"/>
          <w:szCs w:val="24"/>
          <w:u w:val="none"/>
        </w:rPr>
        <w:t>抗疲劳地垫生产发泡工艺与记忆枕生产发泡工艺一致（详见4.1.1记忆枕生产），其中模具先进行脱模剂（使用120#溶剂油调配）涂抹后再进行着色剂（使用稀释剂进行调配，主要成分为丁酮）喷涂。发泡后的海绵经检验后包装入库。</w:t>
      </w:r>
    </w:p>
    <w:p>
      <w:pPr>
        <w:pStyle w:val="10"/>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right="143" w:firstLine="479"/>
        <w:jc w:val="both"/>
        <w:textAlignment w:val="auto"/>
        <w:outlineLvl w:val="9"/>
        <w:rPr>
          <w:rFonts w:hAnsi="宋体" w:eastAsia="宋体"/>
          <w:b w:val="0"/>
          <w:bCs w:val="0"/>
          <w:sz w:val="24"/>
          <w:szCs w:val="24"/>
          <w:u w:val="none"/>
        </w:rPr>
      </w:pPr>
      <w:r>
        <w:rPr>
          <w:rFonts w:hint="eastAsia" w:hAnsi="宋体" w:eastAsia="宋体"/>
          <w:b w:val="0"/>
          <w:bCs w:val="0"/>
          <w:sz w:val="24"/>
          <w:szCs w:val="24"/>
          <w:u w:val="none"/>
        </w:rPr>
        <w:t>脱模剂涂抹过程产生G4-1有机废气（主要成分为2,3丁二酮）、G4-2模具喷涂废气（颗粒物及丁酮）、G4-3发泡废气（包含二氯甲烷、少量的MDI及脱模剂产生的2,3丁二酮）、及S4-1不合格产品。</w:t>
      </w:r>
    </w:p>
    <w:p>
      <w:pPr>
        <w:pStyle w:val="10"/>
        <w:keepNext w:val="0"/>
        <w:keepLines w:val="0"/>
        <w:pageBreakBefore w:val="0"/>
        <w:widowControl w:val="0"/>
        <w:kinsoku/>
        <w:wordWrap/>
        <w:overflowPunct/>
        <w:topLinePunct w:val="0"/>
        <w:autoSpaceDE w:val="0"/>
        <w:autoSpaceDN w:val="0"/>
        <w:bidi w:val="0"/>
        <w:adjustRightInd/>
        <w:snapToGrid/>
        <w:spacing w:before="0" w:after="0" w:line="460" w:lineRule="exact"/>
        <w:ind w:left="0" w:leftChars="0" w:right="143" w:firstLine="479"/>
        <w:jc w:val="both"/>
        <w:textAlignment w:val="auto"/>
        <w:outlineLvl w:val="9"/>
        <w:rPr>
          <w:rFonts w:hint="default" w:hAnsi="宋体" w:eastAsia="宋体"/>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1"/>
        <w:rPr>
          <w:rFonts w:hint="eastAsia" w:ascii="宋体"/>
          <w:b/>
          <w:bCs/>
          <w:color w:val="auto"/>
          <w:sz w:val="24"/>
          <w:szCs w:val="22"/>
          <w:highlight w:val="none"/>
        </w:rPr>
      </w:pPr>
      <w:bookmarkStart w:id="14" w:name="_Toc11126"/>
      <w:bookmarkStart w:id="15" w:name="_Toc16051"/>
      <w:r>
        <w:rPr>
          <w:rFonts w:hint="eastAsia" w:ascii="宋体"/>
          <w:b/>
          <w:bCs/>
          <w:color w:val="auto"/>
          <w:sz w:val="24"/>
          <w:szCs w:val="22"/>
          <w:highlight w:val="none"/>
        </w:rPr>
        <w:t>3.</w:t>
      </w:r>
      <w:r>
        <w:rPr>
          <w:rFonts w:hint="eastAsia"/>
          <w:b/>
          <w:bCs/>
          <w:color w:val="auto"/>
          <w:sz w:val="24"/>
          <w:szCs w:val="22"/>
          <w:highlight w:val="none"/>
          <w:lang w:val="en-US" w:eastAsia="zh-CN"/>
        </w:rPr>
        <w:t>4</w:t>
      </w:r>
      <w:r>
        <w:rPr>
          <w:rFonts w:hint="eastAsia" w:ascii="宋体"/>
          <w:b/>
          <w:bCs/>
          <w:color w:val="auto"/>
          <w:sz w:val="24"/>
          <w:szCs w:val="22"/>
          <w:highlight w:val="none"/>
        </w:rPr>
        <w:t xml:space="preserve"> </w:t>
      </w:r>
      <w:r>
        <w:rPr>
          <w:rFonts w:hint="eastAsia"/>
          <w:b/>
          <w:bCs/>
          <w:color w:val="auto"/>
          <w:sz w:val="24"/>
          <w:szCs w:val="22"/>
          <w:highlight w:val="none"/>
          <w:lang w:eastAsia="zh-CN"/>
        </w:rPr>
        <w:t>项目变动情况</w:t>
      </w:r>
      <w:bookmarkEnd w:id="14"/>
      <w:bookmarkEnd w:id="15"/>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60" w:firstLineChars="0"/>
        <w:jc w:val="both"/>
        <w:textAlignment w:val="auto"/>
        <w:outlineLvl w:val="9"/>
        <w:rPr>
          <w:rFonts w:hint="eastAsia" w:ascii="宋体" w:hAnsi="宋体"/>
          <w:sz w:val="24"/>
          <w:szCs w:val="24"/>
        </w:rPr>
      </w:pPr>
      <w:r>
        <w:rPr>
          <w:rFonts w:hint="eastAsia"/>
          <w:sz w:val="24"/>
          <w:lang w:eastAsia="zh-CN"/>
        </w:rPr>
        <w:t>本</w:t>
      </w:r>
      <w:r>
        <w:rPr>
          <w:rFonts w:hint="eastAsia"/>
          <w:sz w:val="24"/>
        </w:rPr>
        <w:t>项目</w:t>
      </w:r>
      <w:r>
        <w:rPr>
          <w:rFonts w:hint="eastAsia"/>
          <w:sz w:val="24"/>
          <w:lang w:eastAsia="zh-CN"/>
        </w:rPr>
        <w:t>第一阶段</w:t>
      </w:r>
      <w:r>
        <w:rPr>
          <w:rFonts w:hint="eastAsia"/>
          <w:sz w:val="24"/>
        </w:rPr>
        <w:t>实际建设中地址及主体</w:t>
      </w:r>
      <w:r>
        <w:rPr>
          <w:rFonts w:hint="eastAsia"/>
          <w:sz w:val="24"/>
          <w:lang w:eastAsia="zh-CN"/>
        </w:rPr>
        <w:t>生产工艺</w:t>
      </w:r>
      <w:r>
        <w:rPr>
          <w:rFonts w:hint="eastAsia"/>
          <w:sz w:val="24"/>
        </w:rPr>
        <w:t>均与环评文件保持一致不变</w:t>
      </w:r>
      <w:r>
        <w:rPr>
          <w:rFonts w:hint="eastAsia"/>
          <w:sz w:val="24"/>
          <w:lang w:eastAsia="zh-CN"/>
        </w:rPr>
        <w:t>，产品方案和投资额较环评发生变动，</w:t>
      </w:r>
      <w:r>
        <w:rPr>
          <w:rFonts w:hint="eastAsia" w:ascii="宋体" w:hAnsi="宋体"/>
          <w:sz w:val="24"/>
          <w:szCs w:val="24"/>
        </w:rPr>
        <w:t>依据原环评报告、批复及污染防治措施等材料，对项目调整的相关内容进行梳理，项目实际建设与原环评变动对比情况</w:t>
      </w:r>
      <w:r>
        <w:rPr>
          <w:rFonts w:hint="eastAsia" w:ascii="宋体" w:hAnsi="宋体"/>
          <w:sz w:val="24"/>
          <w:szCs w:val="24"/>
          <w:lang w:eastAsia="zh-CN"/>
        </w:rPr>
        <w:t>见表</w:t>
      </w:r>
      <w:r>
        <w:rPr>
          <w:rFonts w:hint="eastAsia"/>
          <w:sz w:val="24"/>
          <w:szCs w:val="24"/>
          <w:lang w:val="en-US" w:eastAsia="zh-CN"/>
        </w:rPr>
        <w:t>3</w:t>
      </w:r>
      <w:r>
        <w:rPr>
          <w:rFonts w:hint="eastAsia" w:ascii="宋体" w:hAnsi="宋体"/>
          <w:sz w:val="24"/>
          <w:szCs w:val="24"/>
          <w:lang w:val="en-US" w:eastAsia="zh-CN"/>
        </w:rPr>
        <w:t>-</w:t>
      </w:r>
      <w:r>
        <w:rPr>
          <w:rFonts w:hint="eastAsia"/>
          <w:sz w:val="24"/>
          <w:szCs w:val="24"/>
          <w:lang w:val="en-US" w:eastAsia="zh-CN"/>
        </w:rPr>
        <w:t>4</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0" w:firstLineChars="0"/>
        <w:jc w:val="center"/>
        <w:textAlignment w:val="auto"/>
        <w:outlineLvl w:val="9"/>
        <w:rPr>
          <w:rFonts w:hint="eastAsia" w:ascii="宋体" w:hAnsi="宋体"/>
          <w:b/>
          <w:bCs/>
          <w:sz w:val="24"/>
          <w:szCs w:val="24"/>
          <w:lang w:val="en-US" w:eastAsia="zh-CN"/>
        </w:rPr>
      </w:pPr>
      <w:r>
        <w:rPr>
          <w:rFonts w:hint="eastAsia" w:ascii="宋体" w:hAnsi="宋体"/>
          <w:b/>
          <w:bCs/>
          <w:sz w:val="24"/>
          <w:szCs w:val="24"/>
          <w:lang w:eastAsia="zh-CN"/>
        </w:rPr>
        <w:t>表</w:t>
      </w:r>
      <w:r>
        <w:rPr>
          <w:rFonts w:hint="eastAsia"/>
          <w:b/>
          <w:bCs/>
          <w:sz w:val="24"/>
          <w:szCs w:val="24"/>
          <w:lang w:val="en-US" w:eastAsia="zh-CN"/>
        </w:rPr>
        <w:t>3</w:t>
      </w:r>
      <w:r>
        <w:rPr>
          <w:rFonts w:hint="eastAsia" w:ascii="宋体" w:hAnsi="宋体"/>
          <w:b/>
          <w:bCs/>
          <w:sz w:val="24"/>
          <w:szCs w:val="24"/>
          <w:lang w:val="en-US" w:eastAsia="zh-CN"/>
        </w:rPr>
        <w:t>-</w:t>
      </w:r>
      <w:r>
        <w:rPr>
          <w:rFonts w:hint="eastAsia"/>
          <w:b/>
          <w:bCs/>
          <w:sz w:val="24"/>
          <w:szCs w:val="24"/>
          <w:lang w:val="en-US" w:eastAsia="zh-CN"/>
        </w:rPr>
        <w:t>4</w:t>
      </w:r>
      <w:r>
        <w:rPr>
          <w:rFonts w:hint="eastAsia" w:ascii="宋体" w:hAnsi="宋体"/>
          <w:b/>
          <w:bCs/>
          <w:sz w:val="24"/>
          <w:szCs w:val="24"/>
          <w:lang w:val="en-US" w:eastAsia="zh-CN"/>
        </w:rPr>
        <w:t xml:space="preserve">   变动情况</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664"/>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159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变更内容</w:t>
            </w:r>
          </w:p>
        </w:tc>
        <w:tc>
          <w:tcPr>
            <w:tcW w:w="366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环评情况</w:t>
            </w:r>
          </w:p>
        </w:tc>
        <w:tc>
          <w:tcPr>
            <w:tcW w:w="3508"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rPr>
            </w:pPr>
            <w:r>
              <w:rPr>
                <w:rFonts w:hint="eastAsia" w:ascii="宋体" w:hAnsi="宋体" w:eastAsia="宋体" w:cs="宋体"/>
                <w:kern w:val="0"/>
                <w:sz w:val="21"/>
                <w:szCs w:val="21"/>
              </w:rPr>
              <w:t>实际建成及变化情况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59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ascii="宋体" w:hAnsi="宋体" w:eastAsia="宋体" w:cs="宋体"/>
                <w:kern w:val="0"/>
                <w:sz w:val="21"/>
                <w:szCs w:val="21"/>
                <w:lang w:eastAsia="zh-CN"/>
              </w:rPr>
            </w:pPr>
            <w:r>
              <w:rPr>
                <w:rFonts w:hint="eastAsia" w:cs="宋体"/>
                <w:kern w:val="0"/>
                <w:sz w:val="21"/>
                <w:szCs w:val="21"/>
                <w:lang w:eastAsia="zh-CN"/>
              </w:rPr>
              <w:t>总投资</w:t>
            </w:r>
          </w:p>
        </w:tc>
        <w:tc>
          <w:tcPr>
            <w:tcW w:w="3664" w:type="dxa"/>
            <w:vAlign w:val="center"/>
          </w:tcPr>
          <w:p>
            <w:pPr>
              <w:ind w:left="0" w:leftChars="0" w:right="0" w:right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3000万元人民币</w:t>
            </w:r>
          </w:p>
        </w:tc>
        <w:tc>
          <w:tcPr>
            <w:tcW w:w="3508" w:type="dxa"/>
            <w:vAlign w:val="center"/>
          </w:tcPr>
          <w:p>
            <w:pPr>
              <w:ind w:left="0" w:leftChars="0" w:right="0" w:rightChars="0"/>
              <w:jc w:val="center"/>
              <w:rPr>
                <w:rFonts w:hint="default" w:ascii="宋体" w:hAnsi="宋体" w:eastAsia="宋体" w:cs="宋体"/>
                <w:kern w:val="0"/>
                <w:sz w:val="21"/>
                <w:szCs w:val="21"/>
                <w:lang w:val="en-US" w:eastAsia="zh-CN"/>
              </w:rPr>
            </w:pPr>
            <w:r>
              <w:rPr>
                <w:rFonts w:hint="eastAsia" w:cs="宋体"/>
                <w:kern w:val="0"/>
                <w:sz w:val="21"/>
                <w:szCs w:val="21"/>
                <w:lang w:val="en-US" w:eastAsia="zh-CN"/>
              </w:rPr>
              <w:t>2800万元人民币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9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120" w:rightChars="-50"/>
              <w:jc w:val="center"/>
              <w:textAlignment w:val="auto"/>
              <w:outlineLvl w:val="9"/>
              <w:rPr>
                <w:rFonts w:hint="eastAsia" w:cs="宋体"/>
                <w:kern w:val="0"/>
                <w:sz w:val="21"/>
                <w:szCs w:val="21"/>
                <w:lang w:eastAsia="zh-CN"/>
              </w:rPr>
            </w:pPr>
            <w:r>
              <w:rPr>
                <w:rFonts w:hint="eastAsia" w:cs="宋体"/>
                <w:kern w:val="0"/>
                <w:sz w:val="21"/>
                <w:szCs w:val="21"/>
                <w:lang w:eastAsia="zh-CN"/>
              </w:rPr>
              <w:t>产品方案</w:t>
            </w:r>
          </w:p>
        </w:tc>
        <w:tc>
          <w:tcPr>
            <w:tcW w:w="3664"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420" w:firstLineChars="200"/>
              <w:jc w:val="both"/>
              <w:textAlignment w:val="auto"/>
              <w:rPr>
                <w:rFonts w:hint="eastAsia"/>
                <w:color w:val="auto"/>
                <w:sz w:val="21"/>
                <w:szCs w:val="21"/>
                <w:highlight w:val="none"/>
                <w:lang w:val="en-US" w:eastAsia="zh-CN"/>
              </w:rPr>
            </w:pPr>
            <w:r>
              <w:rPr>
                <w:rFonts w:hint="default" w:ascii="Times New Roman" w:hAnsi="Times New Roman" w:cs="Times New Roman"/>
                <w:color w:val="000000"/>
                <w:sz w:val="21"/>
                <w:szCs w:val="21"/>
                <w:lang w:val="en-US" w:eastAsia="zh-CN"/>
              </w:rPr>
              <w:t>年产</w:t>
            </w:r>
            <w:r>
              <w:rPr>
                <w:rFonts w:hint="eastAsia" w:ascii="Times New Roman" w:hAnsi="Times New Roman" w:cs="Times New Roman"/>
                <w:snapToGrid w:val="0"/>
                <w:kern w:val="0"/>
                <w:sz w:val="21"/>
                <w:szCs w:val="21"/>
                <w:lang w:eastAsia="zh-CN"/>
              </w:rPr>
              <w:t>记</w:t>
            </w:r>
            <w:r>
              <w:rPr>
                <w:rFonts w:hint="eastAsia" w:ascii="Times New Roman" w:hAnsi="Times New Roman" w:eastAsia="宋体" w:cs="Times New Roman"/>
                <w:color w:val="auto"/>
                <w:sz w:val="21"/>
                <w:szCs w:val="21"/>
                <w:highlight w:val="none"/>
                <w:lang w:val="en-US" w:eastAsia="zh-CN" w:bidi="ar-SA"/>
              </w:rPr>
              <w:t>忆枕300万个、环保棉10000立方米（其中3200立方米用于生产床垫、汽车内饰件）、床垫5万张、汽车内饰件20万件、抗疲劳垫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万张、聚氨酯制品5万件</w:t>
            </w:r>
            <w:r>
              <w:rPr>
                <w:rFonts w:hint="eastAsia" w:ascii="Times New Roman" w:hAnsi="Times New Roman" w:cs="Times New Roman"/>
                <w:snapToGrid w:val="0"/>
                <w:kern w:val="0"/>
                <w:sz w:val="21"/>
                <w:szCs w:val="21"/>
                <w:lang w:eastAsia="zh-CN"/>
              </w:rPr>
              <w:t>。</w:t>
            </w:r>
          </w:p>
        </w:tc>
        <w:tc>
          <w:tcPr>
            <w:tcW w:w="3508"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80" w:lineRule="exact"/>
              <w:ind w:left="0" w:leftChars="0" w:right="0" w:rightChars="0" w:firstLine="420" w:firstLineChars="200"/>
              <w:jc w:val="both"/>
              <w:textAlignment w:val="auto"/>
              <w:rPr>
                <w:rFonts w:hint="eastAsia"/>
                <w:color w:val="auto"/>
                <w:sz w:val="21"/>
                <w:szCs w:val="21"/>
                <w:highlight w:val="none"/>
                <w:lang w:val="en-US" w:eastAsia="zh-CN"/>
              </w:rPr>
            </w:pPr>
            <w:r>
              <w:rPr>
                <w:rFonts w:hint="default" w:ascii="Times New Roman" w:hAnsi="Times New Roman" w:cs="Times New Roman"/>
                <w:color w:val="000000"/>
                <w:sz w:val="21"/>
                <w:szCs w:val="21"/>
                <w:lang w:val="en-US" w:eastAsia="zh-CN"/>
              </w:rPr>
              <w:t>年产</w:t>
            </w:r>
            <w:r>
              <w:rPr>
                <w:rFonts w:hint="eastAsia" w:ascii="Times New Roman" w:hAnsi="Times New Roman" w:cs="Times New Roman"/>
                <w:snapToGrid w:val="0"/>
                <w:kern w:val="0"/>
                <w:sz w:val="21"/>
                <w:szCs w:val="21"/>
                <w:lang w:eastAsia="zh-CN"/>
              </w:rPr>
              <w:t>记</w:t>
            </w:r>
            <w:r>
              <w:rPr>
                <w:rFonts w:hint="eastAsia" w:ascii="Times New Roman" w:hAnsi="Times New Roman" w:eastAsia="宋体" w:cs="Times New Roman"/>
                <w:color w:val="auto"/>
                <w:sz w:val="21"/>
                <w:szCs w:val="21"/>
                <w:highlight w:val="none"/>
                <w:lang w:val="en-US" w:eastAsia="zh-CN" w:bidi="ar-SA"/>
              </w:rPr>
              <w:t>忆枕300万个、抗疲劳垫</w:t>
            </w: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万张</w:t>
            </w:r>
            <w:r>
              <w:rPr>
                <w:rFonts w:hint="eastAsia" w:ascii="Times New Roman" w:hAnsi="Times New Roman" w:cs="Times New Roman"/>
                <w:snapToGrid w:val="0"/>
                <w:kern w:val="0"/>
                <w:sz w:val="21"/>
                <w:szCs w:val="21"/>
                <w:lang w:eastAsia="zh-CN"/>
              </w:rPr>
              <w:t>。</w:t>
            </w:r>
          </w:p>
        </w:tc>
      </w:tr>
    </w:tbl>
    <w:p>
      <w:pPr>
        <w:bidi w:val="0"/>
        <w:rPr>
          <w:rFonts w:hint="eastAsia"/>
          <w:lang w:val="en-US" w:eastAsia="zh-CN"/>
        </w:rPr>
      </w:pPr>
      <w:bookmarkStart w:id="16" w:name="_Toc624"/>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after="0" w:line="360" w:lineRule="auto"/>
        <w:ind w:leftChars="0" w:right="0" w:rightChars="0"/>
        <w:jc w:val="left"/>
        <w:textAlignment w:val="auto"/>
        <w:outlineLvl w:val="0"/>
        <w:rPr>
          <w:sz w:val="28"/>
          <w:szCs w:val="28"/>
        </w:rPr>
      </w:pPr>
      <w:bookmarkStart w:id="17" w:name="_Toc16781"/>
      <w:r>
        <w:rPr>
          <w:rFonts w:hint="eastAsia" w:ascii="宋体" w:hAnsi="宋体" w:eastAsia="宋体" w:cs="宋体"/>
          <w:sz w:val="28"/>
          <w:szCs w:val="28"/>
          <w:lang w:val="en-US" w:eastAsia="zh-CN"/>
        </w:rPr>
        <w:t>4、</w:t>
      </w:r>
      <w:r>
        <w:rPr>
          <w:sz w:val="28"/>
          <w:szCs w:val="28"/>
        </w:rPr>
        <w:t>环境保护设施</w:t>
      </w:r>
      <w:bookmarkEnd w:id="16"/>
      <w:bookmarkEnd w:id="17"/>
    </w:p>
    <w:p>
      <w:pPr>
        <w:pStyle w:val="4"/>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b/>
          <w:sz w:val="24"/>
          <w:szCs w:val="28"/>
        </w:rPr>
      </w:pPr>
      <w:bookmarkStart w:id="18" w:name="_Toc2224"/>
      <w:bookmarkStart w:id="19" w:name="_Toc28708"/>
      <w:r>
        <w:rPr>
          <w:rFonts w:hint="eastAsia"/>
          <w:b/>
          <w:sz w:val="24"/>
          <w:szCs w:val="28"/>
          <w:lang w:val="en-US" w:eastAsia="zh-CN"/>
        </w:rPr>
        <w:t xml:space="preserve">4.1 </w:t>
      </w:r>
      <w:r>
        <w:rPr>
          <w:b/>
          <w:sz w:val="24"/>
          <w:szCs w:val="28"/>
        </w:rPr>
        <w:t>污染物治理设施</w:t>
      </w:r>
      <w:bookmarkEnd w:id="18"/>
      <w:bookmarkEnd w:id="19"/>
    </w:p>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after="0" w:line="360" w:lineRule="auto"/>
        <w:ind w:left="0" w:leftChars="0" w:right="0" w:right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4.1.1</w:t>
      </w:r>
      <w:r>
        <w:rPr>
          <w:rFonts w:hint="eastAsia" w:ascii="Times New Roman" w:hAnsi="Times New Roman" w:cs="Times New Roman"/>
          <w:sz w:val="24"/>
          <w:szCs w:val="24"/>
          <w:lang w:val="en-US" w:eastAsia="zh-CN" w:bidi="ar-SA"/>
        </w:rPr>
        <w:t xml:space="preserve"> </w:t>
      </w:r>
      <w:r>
        <w:rPr>
          <w:rFonts w:hint="default" w:ascii="Times New Roman" w:hAnsi="Times New Roman" w:eastAsia="宋体" w:cs="Times New Roman"/>
          <w:sz w:val="24"/>
          <w:szCs w:val="24"/>
          <w:lang w:val="en-US" w:eastAsia="en-US" w:bidi="ar-SA"/>
        </w:rPr>
        <w:t>废水</w:t>
      </w:r>
      <w:r>
        <w:rPr>
          <w:rFonts w:hint="eastAsia" w:ascii="Times New Roman" w:hAnsi="Times New Roman" w:cs="Times New Roman"/>
          <w:sz w:val="24"/>
          <w:szCs w:val="24"/>
          <w:lang w:val="en-US" w:eastAsia="zh-CN" w:bidi="ar-SA"/>
        </w:rPr>
        <w:t>排放及治理设施</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rPr>
          <w:rFonts w:hint="eastAsia"/>
          <w:sz w:val="24"/>
          <w:lang w:val="en-US" w:eastAsia="zh-CN"/>
        </w:rPr>
      </w:pPr>
      <w:r>
        <w:rPr>
          <w:rFonts w:hint="eastAsia"/>
          <w:sz w:val="24"/>
          <w:lang w:val="en-US" w:eastAsia="zh-CN"/>
        </w:rPr>
        <w:t>本项目无生产废水产生，生活污水汇合华程光电生活污水</w:t>
      </w:r>
      <w:r>
        <w:rPr>
          <w:rFonts w:hint="eastAsia"/>
          <w:sz w:val="24"/>
          <w:lang w:eastAsia="zh-CN"/>
        </w:rPr>
        <w:t>经化粪池处理后</w:t>
      </w:r>
      <w:r>
        <w:rPr>
          <w:rFonts w:hint="eastAsia"/>
          <w:bCs/>
          <w:snapToGrid w:val="0"/>
          <w:kern w:val="0"/>
          <w:sz w:val="24"/>
        </w:rPr>
        <w:t>接管至</w:t>
      </w:r>
      <w:r>
        <w:rPr>
          <w:snapToGrid w:val="0"/>
          <w:kern w:val="0"/>
          <w:sz w:val="24"/>
        </w:rPr>
        <w:t>张家港市</w:t>
      </w:r>
      <w:r>
        <w:rPr>
          <w:rFonts w:hint="eastAsia"/>
          <w:snapToGrid w:val="0"/>
          <w:kern w:val="0"/>
          <w:sz w:val="24"/>
        </w:rPr>
        <w:t>给排水公司</w:t>
      </w:r>
      <w:r>
        <w:rPr>
          <w:rFonts w:hint="eastAsia"/>
          <w:snapToGrid w:val="0"/>
          <w:kern w:val="0"/>
          <w:sz w:val="24"/>
          <w:lang w:eastAsia="zh-CN"/>
        </w:rPr>
        <w:t>塘桥片区</w:t>
      </w:r>
      <w:r>
        <w:rPr>
          <w:snapToGrid w:val="0"/>
          <w:kern w:val="0"/>
          <w:sz w:val="24"/>
        </w:rPr>
        <w:t>处理厂处理</w:t>
      </w:r>
      <w:r>
        <w:rPr>
          <w:rFonts w:hint="eastAsia"/>
          <w:sz w:val="24"/>
          <w:lang w:val="en-US" w:eastAsia="zh-CN"/>
        </w:rPr>
        <w:t>。</w:t>
      </w:r>
    </w:p>
    <w:p>
      <w:pPr>
        <w:spacing w:line="460" w:lineRule="exact"/>
        <w:jc w:val="center"/>
        <w:rPr>
          <w:rFonts w:hint="eastAsia" w:ascii="宋体"/>
          <w:b/>
          <w:sz w:val="24"/>
          <w:szCs w:val="22"/>
          <w:highlight w:val="none"/>
        </w:rPr>
      </w:pPr>
      <w:r>
        <w:rPr>
          <w:rFonts w:hint="eastAsia" w:ascii="宋体"/>
          <w:b/>
          <w:sz w:val="24"/>
          <w:szCs w:val="22"/>
          <w:highlight w:val="none"/>
        </w:rPr>
        <w:t>表4-</w:t>
      </w:r>
      <w:r>
        <w:rPr>
          <w:rFonts w:hint="eastAsia"/>
          <w:b/>
          <w:sz w:val="24"/>
          <w:szCs w:val="22"/>
          <w:highlight w:val="none"/>
          <w:lang w:val="en-US" w:eastAsia="zh-CN"/>
        </w:rPr>
        <w:t>1</w:t>
      </w:r>
      <w:r>
        <w:rPr>
          <w:rFonts w:hint="eastAsia" w:ascii="宋体"/>
          <w:b/>
          <w:sz w:val="24"/>
          <w:szCs w:val="22"/>
          <w:highlight w:val="none"/>
          <w:lang w:val="en-US" w:eastAsia="zh-CN"/>
        </w:rPr>
        <w:t xml:space="preserve">   </w:t>
      </w:r>
      <w:r>
        <w:rPr>
          <w:rFonts w:hint="eastAsia" w:ascii="宋体"/>
          <w:b/>
          <w:sz w:val="24"/>
          <w:szCs w:val="22"/>
          <w:highlight w:val="none"/>
        </w:rPr>
        <w:t>水污染物产生及处理情况</w:t>
      </w:r>
    </w:p>
    <w:tbl>
      <w:tblPr>
        <w:tblStyle w:val="19"/>
        <w:tblW w:w="87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1"/>
        <w:gridCol w:w="1259"/>
        <w:gridCol w:w="1734"/>
        <w:gridCol w:w="2060"/>
        <w:gridCol w:w="27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2" w:hRule="atLeast"/>
          <w:jc w:val="center"/>
        </w:trPr>
        <w:tc>
          <w:tcPr>
            <w:tcW w:w="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类别</w:t>
            </w:r>
          </w:p>
        </w:tc>
        <w:tc>
          <w:tcPr>
            <w:tcW w:w="12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废水类型</w:t>
            </w:r>
          </w:p>
        </w:tc>
        <w:tc>
          <w:tcPr>
            <w:tcW w:w="17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cs="Times New Roman"/>
                <w:kern w:val="0"/>
                <w:sz w:val="21"/>
                <w:szCs w:val="21"/>
                <w:lang w:eastAsia="zh-CN"/>
              </w:rPr>
              <w:t>环评</w:t>
            </w:r>
            <w:r>
              <w:rPr>
                <w:rFonts w:hint="default" w:ascii="Times New Roman" w:hAnsi="Times New Roman" w:eastAsia="宋体" w:cs="Times New Roman"/>
                <w:kern w:val="0"/>
                <w:sz w:val="21"/>
                <w:szCs w:val="21"/>
              </w:rPr>
              <w:t>废水量(t/a)</w:t>
            </w:r>
          </w:p>
        </w:tc>
        <w:tc>
          <w:tcPr>
            <w:tcW w:w="20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0" w:after="0" w:line="320" w:lineRule="exact"/>
              <w:ind w:left="0" w:leftChars="0" w:right="-120" w:rightChars="-5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污染因子</w:t>
            </w:r>
          </w:p>
        </w:tc>
        <w:tc>
          <w:tcPr>
            <w:tcW w:w="2746"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排放去向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31" w:hRule="atLeast"/>
          <w:jc w:val="center"/>
        </w:trPr>
        <w:tc>
          <w:tcPr>
            <w:tcW w:w="981"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w:t>
            </w:r>
          </w:p>
        </w:tc>
        <w:tc>
          <w:tcPr>
            <w:tcW w:w="1259"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w:t>
            </w:r>
          </w:p>
        </w:tc>
        <w:tc>
          <w:tcPr>
            <w:tcW w:w="1734"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w:t>
            </w:r>
          </w:p>
        </w:tc>
        <w:tc>
          <w:tcPr>
            <w:tcW w:w="2060"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pH值、化学需氧量、悬浮物、氨氮、总磷</w:t>
            </w:r>
          </w:p>
        </w:tc>
        <w:tc>
          <w:tcPr>
            <w:tcW w:w="2746" w:type="dxa"/>
            <w:tcBorders>
              <w:tl2br w:val="nil"/>
              <w:tr2bl w:val="nil"/>
            </w:tcBorders>
            <w:vAlign w:val="center"/>
          </w:tcPr>
          <w:p>
            <w:pPr>
              <w:keepNext w:val="0"/>
              <w:keepLines w:val="0"/>
              <w:pageBreakBefore w:val="0"/>
              <w:widowControl w:val="0"/>
              <w:kinsoku/>
              <w:wordWrap/>
              <w:overflowPunct/>
              <w:topLinePunct w:val="0"/>
              <w:bidi w:val="0"/>
              <w:spacing w:before="0" w:after="0" w:line="32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sz w:val="21"/>
                <w:szCs w:val="21"/>
                <w:lang w:val="en-US" w:eastAsia="zh-CN"/>
              </w:rPr>
              <w:t>汇合华程光电生活污水</w:t>
            </w:r>
            <w:r>
              <w:rPr>
                <w:rFonts w:hint="eastAsia"/>
                <w:sz w:val="21"/>
                <w:szCs w:val="21"/>
                <w:lang w:eastAsia="zh-CN"/>
              </w:rPr>
              <w:t>经化粪池处理后</w:t>
            </w:r>
            <w:r>
              <w:rPr>
                <w:rFonts w:hint="eastAsia"/>
                <w:bCs/>
                <w:snapToGrid w:val="0"/>
                <w:kern w:val="0"/>
                <w:sz w:val="21"/>
                <w:szCs w:val="21"/>
              </w:rPr>
              <w:t>接管至</w:t>
            </w:r>
            <w:r>
              <w:rPr>
                <w:snapToGrid w:val="0"/>
                <w:kern w:val="0"/>
                <w:sz w:val="21"/>
                <w:szCs w:val="21"/>
              </w:rPr>
              <w:t>张家港市</w:t>
            </w:r>
            <w:r>
              <w:rPr>
                <w:rFonts w:hint="eastAsia"/>
                <w:snapToGrid w:val="0"/>
                <w:kern w:val="0"/>
                <w:sz w:val="21"/>
                <w:szCs w:val="21"/>
              </w:rPr>
              <w:t>给排水公司</w:t>
            </w:r>
            <w:r>
              <w:rPr>
                <w:rFonts w:hint="eastAsia"/>
                <w:snapToGrid w:val="0"/>
                <w:kern w:val="0"/>
                <w:sz w:val="21"/>
                <w:szCs w:val="21"/>
                <w:lang w:eastAsia="zh-CN"/>
              </w:rPr>
              <w:t>塘桥片区</w:t>
            </w:r>
            <w:r>
              <w:rPr>
                <w:snapToGrid w:val="0"/>
                <w:kern w:val="0"/>
                <w:sz w:val="21"/>
                <w:szCs w:val="21"/>
              </w:rPr>
              <w:t>处理厂处理</w:t>
            </w:r>
          </w:p>
        </w:tc>
      </w:tr>
    </w:tbl>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w:t>
      </w:r>
      <w:r>
        <w:rPr>
          <w:rFonts w:hint="eastAsia" w:ascii="Times New Roman" w:hAnsi="Times New Roman" w:cs="Times New Roman"/>
          <w:sz w:val="24"/>
          <w:szCs w:val="24"/>
          <w:lang w:val="en-US" w:eastAsia="zh-CN" w:bidi="ar-SA"/>
        </w:rPr>
        <w:t xml:space="preserve">2 </w:t>
      </w:r>
      <w:r>
        <w:rPr>
          <w:rFonts w:hint="default" w:ascii="Times New Roman" w:hAnsi="Times New Roman" w:eastAsia="宋体" w:cs="Times New Roman"/>
          <w:sz w:val="24"/>
          <w:szCs w:val="24"/>
          <w:lang w:val="en-US" w:eastAsia="en-US" w:bidi="ar-SA"/>
        </w:rPr>
        <w:t>废</w:t>
      </w:r>
      <w:r>
        <w:rPr>
          <w:rFonts w:hint="eastAsia" w:ascii="Times New Roman" w:hAnsi="Times New Roman" w:cs="Times New Roman"/>
          <w:sz w:val="24"/>
          <w:szCs w:val="24"/>
          <w:lang w:val="en-US" w:eastAsia="zh-CN" w:bidi="ar-SA"/>
        </w:rPr>
        <w:t>气排放及治理设施</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Times New Roman"/>
          <w:sz w:val="24"/>
          <w:szCs w:val="24"/>
          <w:lang w:val="en-US" w:eastAsia="zh-CN" w:bidi="ar-SA"/>
        </w:rPr>
      </w:pPr>
      <w:r>
        <w:rPr>
          <w:rFonts w:hint="eastAsia" w:ascii="Times New Roman" w:hAnsi="Times New Roman" w:cs="Times New Roman"/>
          <w:sz w:val="24"/>
          <w:szCs w:val="24"/>
          <w:lang w:val="en-US" w:eastAsia="zh-CN" w:bidi="ar-SA"/>
        </w:rPr>
        <w:t>本项目记忆枕、抗疲劳垫生产</w:t>
      </w:r>
      <w:r>
        <w:rPr>
          <w:rFonts w:hint="eastAsia" w:ascii="Times New Roman" w:hAnsi="Times New Roman" w:eastAsia="宋体" w:cs="Times New Roman"/>
          <w:sz w:val="24"/>
          <w:szCs w:val="24"/>
          <w:lang w:val="en-US" w:eastAsia="zh-CN" w:bidi="ar-SA"/>
        </w:rPr>
        <w:t>工序</w:t>
      </w:r>
      <w:r>
        <w:rPr>
          <w:rFonts w:hint="eastAsia" w:ascii="Times New Roman" w:hAnsi="Times New Roman" w:cs="Times New Roman"/>
          <w:sz w:val="24"/>
          <w:szCs w:val="24"/>
          <w:lang w:val="en-US" w:eastAsia="zh-CN" w:bidi="ar-SA"/>
        </w:rPr>
        <w:t>产生的脱模具喷涂废气、着色剂喷涂废气和发泡废气</w:t>
      </w:r>
      <w:r>
        <w:rPr>
          <w:rFonts w:hint="eastAsia" w:ascii="Times New Roman" w:hAnsi="Times New Roman" w:eastAsia="宋体" w:cs="Times New Roman"/>
          <w:sz w:val="24"/>
          <w:szCs w:val="24"/>
          <w:lang w:val="en-US" w:eastAsia="zh-CN" w:bidi="ar-SA"/>
        </w:rPr>
        <w:t>经</w:t>
      </w:r>
      <w:r>
        <w:rPr>
          <w:rFonts w:hint="eastAsia" w:ascii="Times New Roman" w:hAnsi="Times New Roman" w:cs="Times New Roman"/>
          <w:sz w:val="24"/>
          <w:szCs w:val="24"/>
          <w:lang w:val="en-US" w:eastAsia="zh-CN" w:bidi="ar-SA"/>
        </w:rPr>
        <w:t>“</w:t>
      </w:r>
      <w:r>
        <w:rPr>
          <w:rFonts w:hint="eastAsia"/>
          <w:sz w:val="24"/>
          <w:lang w:val="en-US" w:eastAsia="zh-CN"/>
        </w:rPr>
        <w:t>过滤棉+二级活性炭吸附</w:t>
      </w:r>
      <w:r>
        <w:rPr>
          <w:rFonts w:hint="eastAsia" w:ascii="Times New Roman" w:hAnsi="Times New Roman" w:cs="Times New Roman"/>
          <w:sz w:val="24"/>
          <w:szCs w:val="24"/>
          <w:lang w:val="en-US" w:eastAsia="zh-CN" w:bidi="ar-SA"/>
        </w:rPr>
        <w:t>”</w:t>
      </w:r>
      <w:r>
        <w:rPr>
          <w:rFonts w:hint="eastAsia" w:ascii="Times New Roman" w:hAnsi="Times New Roman" w:eastAsia="宋体" w:cs="Times New Roman"/>
          <w:sz w:val="24"/>
          <w:szCs w:val="24"/>
          <w:lang w:val="en-US" w:eastAsia="zh-CN" w:bidi="ar-SA"/>
        </w:rPr>
        <w:t>处理后，通过</w:t>
      </w:r>
      <w:r>
        <w:rPr>
          <w:rFonts w:hint="eastAsia" w:ascii="Times New Roman" w:hAnsi="Times New Roman" w:cs="Times New Roman"/>
          <w:sz w:val="24"/>
          <w:szCs w:val="24"/>
          <w:lang w:val="en-US" w:eastAsia="zh-CN" w:bidi="ar-SA"/>
        </w:rPr>
        <w:t>2</w:t>
      </w:r>
      <w:r>
        <w:rPr>
          <w:rFonts w:hint="eastAsia" w:ascii="Times New Roman" w:hAnsi="Times New Roman" w:eastAsia="宋体" w:cs="Times New Roman"/>
          <w:sz w:val="24"/>
          <w:szCs w:val="24"/>
          <w:lang w:val="en-US" w:eastAsia="zh-CN" w:bidi="ar-SA"/>
        </w:rPr>
        <w:t>根15米高排气筒排放</w:t>
      </w:r>
      <w:r>
        <w:rPr>
          <w:rFonts w:hint="eastAsia" w:ascii="Times New Roman" w:hAnsi="Times New Roman" w:cs="Times New Roman"/>
          <w:sz w:val="24"/>
          <w:szCs w:val="24"/>
          <w:lang w:val="en-US" w:eastAsia="zh-CN" w:bidi="ar-SA"/>
        </w:rPr>
        <w:t>，</w:t>
      </w:r>
      <w:r>
        <w:rPr>
          <w:rFonts w:hint="eastAsia" w:ascii="Times New Roman" w:hAnsi="Times New Roman" w:eastAsia="宋体" w:cs="Times New Roman"/>
          <w:sz w:val="24"/>
          <w:szCs w:val="24"/>
          <w:lang w:val="en-US" w:eastAsia="zh-CN" w:bidi="ar-SA"/>
        </w:rPr>
        <w:t>部分未捕集废气无组织排放。具体污染物产生环节及治理情况见表4-2。</w:t>
      </w:r>
    </w:p>
    <w:p>
      <w:pPr>
        <w:keepNext w:val="0"/>
        <w:keepLines w:val="0"/>
        <w:pageBreakBefore w:val="0"/>
        <w:widowControl/>
        <w:kinsoku/>
        <w:wordWrap/>
        <w:overflowPunct/>
        <w:topLinePunct w:val="0"/>
        <w:autoSpaceDE w:val="0"/>
        <w:autoSpaceDN w:val="0"/>
        <w:bidi w:val="0"/>
        <w:adjustRightInd/>
        <w:snapToGrid/>
        <w:spacing w:before="0" w:after="0" w:line="240" w:lineRule="auto"/>
        <w:ind w:left="0" w:leftChars="0" w:right="0" w:rightChars="0" w:firstLine="561" w:firstLineChars="0"/>
        <w:jc w:val="center"/>
        <w:textAlignment w:val="auto"/>
        <w:outlineLvl w:val="9"/>
        <w:rPr>
          <w:rFonts w:hint="eastAsia"/>
          <w:kern w:val="0"/>
          <w:sz w:val="24"/>
          <w:szCs w:val="24"/>
          <w:highlight w:val="none"/>
        </w:rPr>
      </w:pPr>
      <w:r>
        <w:rPr>
          <w:rFonts w:hint="eastAsia" w:ascii="宋体" w:hAnsi="宋体"/>
          <w:b/>
          <w:sz w:val="24"/>
          <w:szCs w:val="24"/>
          <w:highlight w:val="none"/>
        </w:rPr>
        <w:t>表4-</w:t>
      </w:r>
      <w:r>
        <w:rPr>
          <w:rFonts w:hint="eastAsia"/>
          <w:b/>
          <w:sz w:val="24"/>
          <w:szCs w:val="24"/>
          <w:highlight w:val="none"/>
          <w:lang w:val="en-US" w:eastAsia="zh-CN"/>
        </w:rPr>
        <w:t>2</w:t>
      </w:r>
      <w:r>
        <w:rPr>
          <w:rFonts w:hint="eastAsia" w:ascii="宋体" w:hAnsi="宋体"/>
          <w:b/>
          <w:sz w:val="24"/>
          <w:szCs w:val="24"/>
          <w:highlight w:val="none"/>
          <w:lang w:val="en-US" w:eastAsia="zh-CN"/>
        </w:rPr>
        <w:t xml:space="preserve">   </w:t>
      </w:r>
      <w:r>
        <w:rPr>
          <w:rFonts w:hint="eastAsia" w:ascii="宋体" w:hAnsi="宋体"/>
          <w:b/>
          <w:bCs/>
          <w:sz w:val="24"/>
          <w:szCs w:val="24"/>
          <w:highlight w:val="none"/>
        </w:rPr>
        <w:t>废气产生及处理情况</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2244"/>
        <w:gridCol w:w="3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产生环节</w:t>
            </w:r>
          </w:p>
        </w:tc>
        <w:tc>
          <w:tcPr>
            <w:tcW w:w="2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主要</w:t>
            </w:r>
            <w:r>
              <w:rPr>
                <w:rFonts w:hint="default" w:ascii="Times New Roman" w:hAnsi="Times New Roman" w:cs="Times New Roman"/>
                <w:sz w:val="21"/>
                <w:szCs w:val="21"/>
              </w:rPr>
              <w:t>污染物名称</w:t>
            </w:r>
          </w:p>
        </w:tc>
        <w:tc>
          <w:tcPr>
            <w:tcW w:w="33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bidi="ar-SA"/>
              </w:rPr>
              <w:t>脱模具喷涂废气、着色剂喷涂废气和发泡废气</w:t>
            </w:r>
          </w:p>
        </w:tc>
        <w:tc>
          <w:tcPr>
            <w:tcW w:w="224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33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eastAsia="宋体" w:cs="Times New Roman"/>
                <w:sz w:val="21"/>
                <w:szCs w:val="21"/>
                <w:lang w:val="en-US" w:eastAsia="zh-CN" w:bidi="ar-SA"/>
              </w:rPr>
              <w:t>经</w:t>
            </w:r>
            <w:r>
              <w:rPr>
                <w:rFonts w:hint="default" w:ascii="Times New Roman" w:hAnsi="Times New Roman" w:cs="Times New Roman"/>
                <w:sz w:val="21"/>
                <w:szCs w:val="21"/>
                <w:lang w:val="en-US" w:eastAsia="zh-CN" w:bidi="ar-SA"/>
              </w:rPr>
              <w:t>“</w:t>
            </w:r>
            <w:r>
              <w:rPr>
                <w:rFonts w:hint="eastAsia"/>
                <w:sz w:val="21"/>
                <w:szCs w:val="21"/>
                <w:lang w:val="en-US" w:eastAsia="zh-CN"/>
              </w:rPr>
              <w:t>过滤棉+二级活性炭吸附</w:t>
            </w:r>
            <w:r>
              <w:rPr>
                <w:rFonts w:hint="default" w:ascii="Times New Roman" w:hAnsi="Times New Roman" w:cs="Times New Roman"/>
                <w:sz w:val="21"/>
                <w:szCs w:val="21"/>
                <w:lang w:val="en-US" w:eastAsia="zh-CN" w:bidi="ar-SA"/>
              </w:rPr>
              <w:t>”</w:t>
            </w:r>
            <w:r>
              <w:rPr>
                <w:rFonts w:hint="default" w:ascii="Times New Roman" w:hAnsi="Times New Roman" w:eastAsia="宋体" w:cs="Times New Roman"/>
                <w:sz w:val="21"/>
                <w:szCs w:val="21"/>
                <w:lang w:val="en-US" w:eastAsia="zh-CN" w:bidi="ar-SA"/>
              </w:rPr>
              <w:t>处理后</w:t>
            </w:r>
            <w:r>
              <w:rPr>
                <w:rFonts w:hint="default" w:ascii="Times New Roman" w:hAnsi="Times New Roman" w:cs="Times New Roman"/>
                <w:sz w:val="21"/>
                <w:szCs w:val="21"/>
                <w:lang w:val="en-US" w:eastAsia="zh-CN"/>
              </w:rPr>
              <w:t>，通过</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根15米高排气筒排放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317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部分未捕集废气</w:t>
            </w:r>
          </w:p>
        </w:tc>
        <w:tc>
          <w:tcPr>
            <w:tcW w:w="2244" w:type="dxa"/>
            <w:tcBorders>
              <w:top w:val="single" w:color="auto" w:sz="4" w:space="0"/>
              <w:left w:val="single" w:color="auto" w:sz="4" w:space="0"/>
              <w:bottom w:val="single" w:color="auto" w:sz="4" w:space="0"/>
              <w:right w:val="single" w:color="auto" w:sz="4" w:space="0"/>
            </w:tcBorders>
            <w:vAlign w:val="center"/>
          </w:tcPr>
          <w:p>
            <w:pPr>
              <w:ind w:left="0" w:leftChars="0" w:right="0" w:rightChars="0"/>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3350"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无组织排放</w:t>
            </w:r>
          </w:p>
        </w:tc>
      </w:tr>
    </w:tbl>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after="0" w:line="240" w:lineRule="auto"/>
        <w:ind w:left="0" w:leftChars="0" w:right="0" w:rightChars="0" w:firstLine="0" w:firstLineChars="0"/>
        <w:jc w:val="left"/>
        <w:textAlignment w:val="auto"/>
        <w:outlineLvl w:val="9"/>
        <w:rPr>
          <w:rFonts w:hint="default" w:ascii="Times New Roman" w:hAnsi="Times New Roman" w:eastAsia="宋体" w:cs="Times New Roman"/>
          <w:sz w:val="18"/>
          <w:szCs w:val="18"/>
          <w:lang w:val="en-US" w:eastAsia="zh-CN" w:bidi="ar-SA"/>
        </w:rPr>
      </w:pPr>
      <w:r>
        <w:rPr>
          <w:rFonts w:hint="eastAsia" w:ascii="Times New Roman" w:hAnsi="Times New Roman" w:cs="Times New Roman"/>
          <w:sz w:val="18"/>
          <w:szCs w:val="18"/>
          <w:lang w:val="en-US" w:eastAsia="zh-CN" w:bidi="ar-SA"/>
        </w:rPr>
        <w:t>备注：本项目环评所列污染物中丁酮无分析方法，本次验收暂未监测。按照审批表要求，本次验收选择的污染物为VOCs。</w:t>
      </w:r>
    </w:p>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eastAsia="宋体" w:cs="Times New Roman"/>
          <w:sz w:val="24"/>
          <w:szCs w:val="24"/>
          <w:lang w:val="en-US" w:eastAsia="zh-CN" w:bidi="ar-SA"/>
        </w:rPr>
      </w:pPr>
    </w:p>
    <w:p>
      <w:pPr>
        <w:pStyle w:val="23"/>
        <w:keepNext w:val="0"/>
        <w:keepLines w:val="0"/>
        <w:pageBreakBefore w:val="0"/>
        <w:widowControl w:val="0"/>
        <w:numPr>
          <w:ilvl w:val="0"/>
          <w:numId w:val="0"/>
        </w:numPr>
        <w:tabs>
          <w:tab w:val="left" w:pos="1340"/>
        </w:tabs>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default" w:ascii="Times New Roman" w:hAnsi="Times New Roman" w:eastAsia="宋体" w:cs="Times New Roman"/>
          <w:sz w:val="24"/>
          <w:szCs w:val="24"/>
          <w:lang w:val="en-US" w:eastAsia="en-US" w:bidi="ar-SA"/>
        </w:rPr>
      </w:pPr>
      <w:r>
        <w:rPr>
          <w:rFonts w:hint="eastAsia" w:ascii="Times New Roman" w:hAnsi="Times New Roman" w:eastAsia="宋体" w:cs="Times New Roman"/>
          <w:sz w:val="24"/>
          <w:szCs w:val="24"/>
          <w:lang w:val="en-US" w:eastAsia="zh-CN" w:bidi="ar-SA"/>
        </w:rPr>
        <w:t>4.1.</w:t>
      </w:r>
      <w:r>
        <w:rPr>
          <w:rFonts w:hint="eastAsia" w:ascii="Times New Roman" w:hAnsi="Times New Roman" w:cs="Times New Roman"/>
          <w:sz w:val="24"/>
          <w:szCs w:val="24"/>
          <w:lang w:val="en-US" w:eastAsia="zh-CN" w:bidi="ar-SA"/>
        </w:rPr>
        <w:t>3 噪声排放及治理设施</w:t>
      </w:r>
    </w:p>
    <w:p>
      <w:pPr>
        <w:keepNext w:val="0"/>
        <w:keepLines w:val="0"/>
        <w:pageBreakBefore w:val="0"/>
        <w:widowControl w:val="0"/>
        <w:tabs>
          <w:tab w:val="left" w:pos="360"/>
        </w:tabs>
        <w:kinsoku/>
        <w:wordWrap/>
        <w:overflowPunct/>
        <w:topLinePunct w:val="0"/>
        <w:autoSpaceDE/>
        <w:autoSpaceDN/>
        <w:bidi w:val="0"/>
        <w:adjustRightInd/>
        <w:snapToGrid/>
        <w:spacing w:before="0" w:line="360" w:lineRule="auto"/>
        <w:ind w:left="0" w:leftChars="0" w:right="0" w:rightChars="0" w:firstLine="480" w:firstLineChars="200"/>
        <w:jc w:val="both"/>
        <w:textAlignment w:val="auto"/>
        <w:outlineLvl w:val="9"/>
        <w:rPr>
          <w:rFonts w:hint="eastAsia" w:ascii="宋体" w:hAnsi="宋体"/>
          <w:sz w:val="24"/>
        </w:rPr>
      </w:pPr>
      <w:r>
        <w:rPr>
          <w:rFonts w:hint="eastAsia"/>
          <w:sz w:val="24"/>
          <w:lang w:eastAsia="zh-CN"/>
        </w:rPr>
        <w:t>本项目</w:t>
      </w:r>
      <w:r>
        <w:rPr>
          <w:rFonts w:hint="eastAsia" w:ascii="宋体" w:hAnsi="宋体"/>
          <w:sz w:val="24"/>
          <w:lang w:eastAsia="zh-CN"/>
        </w:rPr>
        <w:t>噪声主要是来自于车间的</w:t>
      </w:r>
      <w:r>
        <w:rPr>
          <w:rFonts w:hint="eastAsia"/>
          <w:sz w:val="24"/>
          <w:lang w:eastAsia="zh-CN"/>
        </w:rPr>
        <w:t>生产</w:t>
      </w:r>
      <w:r>
        <w:rPr>
          <w:rFonts w:hint="eastAsia" w:ascii="宋体" w:hAnsi="宋体"/>
          <w:sz w:val="24"/>
          <w:lang w:eastAsia="zh-CN"/>
        </w:rPr>
        <w:t>设备</w:t>
      </w:r>
      <w:r>
        <w:rPr>
          <w:rFonts w:hint="eastAsia" w:ascii="宋体" w:hAnsi="宋体"/>
          <w:sz w:val="24"/>
        </w:rPr>
        <w:t>。通过选用低噪声设备、安装减振装置、减少开窗等措施，尽可能减少噪声对周围环境的影响。</w:t>
      </w:r>
    </w:p>
    <w:p>
      <w:pPr>
        <w:keepNext w:val="0"/>
        <w:keepLines w:val="0"/>
        <w:pageBreakBefore w:val="0"/>
        <w:widowControl w:val="0"/>
        <w:tabs>
          <w:tab w:val="left" w:pos="360"/>
        </w:tabs>
        <w:kinsoku/>
        <w:wordWrap/>
        <w:overflowPunct/>
        <w:topLinePunct w:val="0"/>
        <w:autoSpaceDE/>
        <w:autoSpaceDN/>
        <w:bidi w:val="0"/>
        <w:adjustRightInd/>
        <w:snapToGrid/>
        <w:spacing w:before="0" w:line="360" w:lineRule="auto"/>
        <w:ind w:left="0" w:leftChars="0" w:right="0" w:rightChars="0" w:firstLine="0" w:firstLineChars="0"/>
        <w:jc w:val="both"/>
        <w:textAlignment w:val="auto"/>
        <w:outlineLvl w:val="9"/>
        <w:rPr>
          <w:rFonts w:hint="default" w:ascii="Times New Roman" w:hAnsi="Times New Roman" w:cs="Times New Roman"/>
          <w:sz w:val="24"/>
          <w:szCs w:val="22"/>
        </w:rPr>
      </w:pPr>
    </w:p>
    <w:p>
      <w:pPr>
        <w:keepNext w:val="0"/>
        <w:keepLines w:val="0"/>
        <w:pageBreakBefore w:val="0"/>
        <w:widowControl w:val="0"/>
        <w:tabs>
          <w:tab w:val="left" w:pos="360"/>
        </w:tabs>
        <w:kinsoku/>
        <w:wordWrap/>
        <w:overflowPunct/>
        <w:topLinePunct w:val="0"/>
        <w:autoSpaceDE/>
        <w:autoSpaceDN/>
        <w:bidi w:val="0"/>
        <w:adjustRightInd/>
        <w:snapToGrid/>
        <w:spacing w:before="0" w:line="360" w:lineRule="auto"/>
        <w:ind w:left="0" w:leftChars="0" w:right="0" w:rightChars="0" w:firstLine="0" w:firstLineChars="0"/>
        <w:jc w:val="both"/>
        <w:textAlignment w:val="auto"/>
        <w:outlineLvl w:val="9"/>
        <w:rPr>
          <w:rFonts w:hint="eastAsia" w:ascii="宋体"/>
          <w:sz w:val="24"/>
          <w:szCs w:val="22"/>
        </w:rPr>
      </w:pPr>
      <w:r>
        <w:rPr>
          <w:rFonts w:hint="default" w:ascii="Times New Roman" w:hAnsi="Times New Roman" w:cs="Times New Roman"/>
          <w:sz w:val="24"/>
          <w:szCs w:val="22"/>
        </w:rPr>
        <w:t>4.</w:t>
      </w:r>
      <w:r>
        <w:rPr>
          <w:rFonts w:hint="default" w:ascii="Times New Roman" w:hAnsi="Times New Roman" w:cs="Times New Roman"/>
          <w:sz w:val="24"/>
          <w:szCs w:val="22"/>
          <w:lang w:val="en-US" w:eastAsia="zh-CN"/>
        </w:rPr>
        <w:t>1.</w:t>
      </w:r>
      <w:r>
        <w:rPr>
          <w:rFonts w:hint="default" w:ascii="Times New Roman" w:hAnsi="Times New Roman" w:cs="Times New Roman"/>
          <w:sz w:val="24"/>
          <w:szCs w:val="22"/>
        </w:rPr>
        <w:t>4 固（</w:t>
      </w:r>
      <w:r>
        <w:rPr>
          <w:rFonts w:hint="eastAsia" w:ascii="宋体"/>
          <w:sz w:val="24"/>
          <w:szCs w:val="22"/>
        </w:rPr>
        <w:t>液）体废弃物及其处置</w:t>
      </w:r>
    </w:p>
    <w:p>
      <w:pPr>
        <w:keepNext w:val="0"/>
        <w:keepLines w:val="0"/>
        <w:pageBreakBefore w:val="0"/>
        <w:widowControl w:val="0"/>
        <w:kinsoku/>
        <w:wordWrap/>
        <w:overflowPunct/>
        <w:topLinePunct w:val="0"/>
        <w:bidi w:val="0"/>
        <w:adjustRightInd/>
        <w:snapToGrid/>
        <w:spacing w:before="0" w:line="360" w:lineRule="auto"/>
        <w:ind w:firstLine="480" w:firstLineChars="200"/>
        <w:textAlignment w:val="auto"/>
        <w:rPr>
          <w:rFonts w:ascii="宋体" w:hAnsi="宋体"/>
          <w:bCs/>
          <w:sz w:val="24"/>
          <w:szCs w:val="24"/>
        </w:rPr>
      </w:pPr>
      <w:r>
        <w:rPr>
          <w:rFonts w:hint="eastAsia"/>
          <w:bCs/>
          <w:sz w:val="24"/>
          <w:szCs w:val="24"/>
          <w:lang w:eastAsia="zh-CN"/>
        </w:rPr>
        <w:t>本项目</w:t>
      </w:r>
      <w:r>
        <w:rPr>
          <w:rFonts w:hint="eastAsia" w:ascii="宋体" w:hAnsi="宋体"/>
          <w:bCs/>
          <w:sz w:val="24"/>
          <w:szCs w:val="24"/>
        </w:rPr>
        <w:t>固废</w:t>
      </w:r>
      <w:r>
        <w:rPr>
          <w:rFonts w:ascii="宋体" w:hAnsi="宋体"/>
          <w:bCs/>
          <w:sz w:val="24"/>
          <w:szCs w:val="24"/>
        </w:rPr>
        <w:t>产生及处理状况见表4</w:t>
      </w:r>
      <w:r>
        <w:rPr>
          <w:rFonts w:hint="eastAsia" w:ascii="宋体" w:hAnsi="宋体"/>
          <w:bCs/>
          <w:sz w:val="24"/>
          <w:szCs w:val="24"/>
        </w:rPr>
        <w:t>-</w:t>
      </w:r>
      <w:r>
        <w:rPr>
          <w:rFonts w:hint="eastAsia"/>
          <w:bCs/>
          <w:sz w:val="24"/>
          <w:szCs w:val="24"/>
          <w:lang w:val="en-US" w:eastAsia="zh-CN"/>
        </w:rPr>
        <w:t>3</w:t>
      </w:r>
      <w:r>
        <w:rPr>
          <w:rFonts w:ascii="宋体" w:hAnsi="宋体"/>
          <w:bCs/>
          <w:sz w:val="24"/>
          <w:szCs w:val="24"/>
        </w:rPr>
        <w:t>。</w:t>
      </w:r>
    </w:p>
    <w:p>
      <w:pPr>
        <w:spacing w:line="400" w:lineRule="exact"/>
        <w:jc w:val="center"/>
        <w:rPr>
          <w:rFonts w:hint="eastAsia" w:ascii="宋体" w:hAnsi="宋体"/>
          <w:b/>
          <w:bCs/>
          <w:color w:val="auto"/>
          <w:sz w:val="24"/>
          <w:szCs w:val="24"/>
          <w:highlight w:val="none"/>
        </w:rPr>
      </w:pPr>
      <w:r>
        <w:rPr>
          <w:rFonts w:ascii="宋体" w:hAnsi="宋体"/>
          <w:b/>
          <w:bCs/>
          <w:color w:val="auto"/>
          <w:sz w:val="24"/>
          <w:szCs w:val="24"/>
          <w:highlight w:val="none"/>
        </w:rPr>
        <w:t>表4</w:t>
      </w:r>
      <w:r>
        <w:rPr>
          <w:rFonts w:hint="eastAsia" w:ascii="宋体" w:hAnsi="宋体"/>
          <w:b/>
          <w:bCs/>
          <w:color w:val="auto"/>
          <w:sz w:val="24"/>
          <w:szCs w:val="24"/>
          <w:highlight w:val="none"/>
        </w:rPr>
        <w:t>-</w:t>
      </w:r>
      <w:r>
        <w:rPr>
          <w:rFonts w:hint="eastAsia"/>
          <w:b/>
          <w:bCs/>
          <w:color w:val="auto"/>
          <w:sz w:val="24"/>
          <w:szCs w:val="24"/>
          <w:highlight w:val="none"/>
          <w:lang w:val="en-US" w:eastAsia="zh-CN"/>
        </w:rPr>
        <w:t>3</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固废产生环节及数量、处置一览表</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690"/>
        <w:gridCol w:w="1260"/>
        <w:gridCol w:w="1058"/>
        <w:gridCol w:w="1058"/>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96"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名称</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类别</w:t>
            </w:r>
          </w:p>
        </w:tc>
        <w:tc>
          <w:tcPr>
            <w:tcW w:w="126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napToGrid w:val="0"/>
                <w:sz w:val="21"/>
                <w:szCs w:val="21"/>
                <w:lang w:eastAsia="zh-CN"/>
              </w:rPr>
            </w:pPr>
            <w:r>
              <w:rPr>
                <w:rFonts w:hint="default" w:ascii="Times New Roman" w:hAnsi="Times New Roman" w:cs="Times New Roman"/>
                <w:snapToGrid w:val="0"/>
                <w:sz w:val="21"/>
                <w:szCs w:val="21"/>
                <w:lang w:eastAsia="zh-CN"/>
              </w:rPr>
              <w:t>废物代码</w:t>
            </w:r>
          </w:p>
        </w:tc>
        <w:tc>
          <w:tcPr>
            <w:tcW w:w="2116" w:type="dxa"/>
            <w:gridSpan w:val="2"/>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产生量（</w:t>
            </w:r>
            <w:r>
              <w:rPr>
                <w:rFonts w:hint="default" w:ascii="Times New Roman" w:hAnsi="Times New Roman" w:cs="Times New Roman"/>
                <w:sz w:val="21"/>
                <w:szCs w:val="21"/>
                <w:lang w:val="en-US" w:eastAsia="zh-CN"/>
              </w:rPr>
              <w:t>t/a</w:t>
            </w:r>
            <w:r>
              <w:rPr>
                <w:rFonts w:hint="default" w:ascii="Times New Roman" w:hAnsi="Times New Roman" w:cs="Times New Roman"/>
                <w:sz w:val="21"/>
                <w:szCs w:val="21"/>
                <w:lang w:eastAsia="zh-CN"/>
              </w:rPr>
              <w:t>）</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napToGrid w:val="0"/>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96"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126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cs="Times New Roman"/>
                <w:sz w:val="21"/>
                <w:szCs w:val="20"/>
                <w:lang w:eastAsia="zh-CN"/>
              </w:rPr>
              <w:t>环评设计</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cs="Times New Roman"/>
                <w:sz w:val="21"/>
                <w:szCs w:val="20"/>
                <w:lang w:eastAsia="zh-CN"/>
              </w:rPr>
              <w:t>实际建设</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bookmarkStart w:id="20" w:name="_Hlk293395643"/>
            <w:r>
              <w:rPr>
                <w:rFonts w:hint="eastAsia" w:ascii="Times New Roman" w:hAnsi="Times New Roman" w:cs="Times New Roman"/>
                <w:sz w:val="21"/>
                <w:szCs w:val="21"/>
                <w:lang w:eastAsia="zh-CN"/>
              </w:rPr>
              <w:t>废海绵</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一般固废</w:t>
            </w: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37.92</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外售</w:t>
            </w:r>
            <w:r>
              <w:rPr>
                <w:rFonts w:hint="eastAsia" w:ascii="Times New Roman" w:hAnsi="Times New Roman" w:cs="Times New Roman"/>
                <w:sz w:val="21"/>
                <w:szCs w:val="21"/>
                <w:highlight w:val="none"/>
                <w:lang w:eastAsia="zh-CN"/>
              </w:rPr>
              <w:t>个人</w:t>
            </w:r>
            <w:r>
              <w:rPr>
                <w:rFonts w:hint="default" w:ascii="Times New Roman" w:hAnsi="Times New Roman" w:cs="Times New Roman"/>
                <w:sz w:val="21"/>
                <w:szCs w:val="21"/>
                <w:highlight w:val="none"/>
                <w:lang w:eastAsia="zh-CN"/>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废布料</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废过滤棉</w:t>
            </w:r>
          </w:p>
        </w:tc>
        <w:tc>
          <w:tcPr>
            <w:tcW w:w="690"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危险固废</w:t>
            </w:r>
          </w:p>
        </w:tc>
        <w:tc>
          <w:tcPr>
            <w:tcW w:w="1260" w:type="dxa"/>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3.26</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3.26</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委托张家港市华瑞危险废物处理中心有限公司处理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废活性炭</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z w:val="21"/>
                <w:szCs w:val="21"/>
                <w:lang w:val="en-US" w:eastAsia="zh-CN"/>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160</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96" w:type="dxa"/>
            <w:vAlign w:val="center"/>
          </w:tcPr>
          <w:p>
            <w:pPr>
              <w:ind w:left="0" w:leftChars="0" w:right="0" w:right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不可回收废包装桶</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p>
        </w:tc>
        <w:tc>
          <w:tcPr>
            <w:tcW w:w="1260" w:type="dxa"/>
            <w:vMerge w:val="restart"/>
            <w:vAlign w:val="center"/>
          </w:tcPr>
          <w:p>
            <w:pPr>
              <w:pStyle w:val="38"/>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HW49</w:t>
            </w:r>
          </w:p>
          <w:p>
            <w:pPr>
              <w:pStyle w:val="38"/>
              <w:ind w:left="0" w:leftChars="0" w:right="0" w:rightChars="0"/>
              <w:rPr>
                <w:rFonts w:hint="default" w:ascii="Times New Roman" w:hAnsi="Times New Roman" w:cs="Times New Roman"/>
                <w:spacing w:val="0"/>
                <w:kern w:val="2"/>
                <w:sz w:val="21"/>
                <w:szCs w:val="21"/>
              </w:rPr>
            </w:pPr>
            <w:r>
              <w:rPr>
                <w:rFonts w:hint="default" w:ascii="Times New Roman" w:hAnsi="Times New Roman" w:cs="Times New Roman"/>
                <w:spacing w:val="0"/>
                <w:kern w:val="2"/>
                <w:sz w:val="21"/>
                <w:szCs w:val="21"/>
              </w:rPr>
              <w:t>900-041-49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058"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809" w:type="dxa"/>
            <w:vMerge w:val="restart"/>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委托张家港南光包装容器再生利用有限公司处理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可回收包装桶</w:t>
            </w:r>
          </w:p>
        </w:tc>
        <w:tc>
          <w:tcPr>
            <w:tcW w:w="690"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p>
        </w:tc>
        <w:tc>
          <w:tcPr>
            <w:tcW w:w="1260" w:type="dxa"/>
            <w:vMerge w:val="continue"/>
            <w:vAlign w:val="center"/>
          </w:tcPr>
          <w:p>
            <w:pPr>
              <w:pStyle w:val="38"/>
              <w:ind w:left="0" w:leftChars="0" w:right="0" w:rightChars="0"/>
              <w:rPr>
                <w:rFonts w:hint="default" w:ascii="Times New Roman" w:hAnsi="Times New Roman" w:cs="Times New Roman"/>
                <w:sz w:val="21"/>
                <w:szCs w:val="21"/>
                <w:lang w:val="en-US" w:eastAsia="zh-CN"/>
              </w:rPr>
            </w:pP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058"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p>
        </w:tc>
        <w:tc>
          <w:tcPr>
            <w:tcW w:w="2809" w:type="dxa"/>
            <w:vMerge w:val="continue"/>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eastAsia" w:ascii="Times New Roman" w:hAnsi="Times New Roman" w:eastAsia="宋体" w:cs="Times New Roman"/>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1896"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生活垃圾</w:t>
            </w:r>
          </w:p>
        </w:tc>
        <w:tc>
          <w:tcPr>
            <w:tcW w:w="69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p>
        </w:tc>
        <w:tc>
          <w:tcPr>
            <w:tcW w:w="1260"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1058"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w:t>
            </w:r>
          </w:p>
        </w:tc>
        <w:tc>
          <w:tcPr>
            <w:tcW w:w="2809" w:type="dxa"/>
            <w:vAlign w:val="center"/>
          </w:tcPr>
          <w:p>
            <w:pPr>
              <w:keepNext w:val="0"/>
              <w:keepLines w:val="0"/>
              <w:pageBreakBefore w:val="0"/>
              <w:widowControl w:val="0"/>
              <w:kinsoku/>
              <w:wordWrap/>
              <w:overflowPunct/>
              <w:topLinePunct w:val="0"/>
              <w:bidi w:val="0"/>
              <w:adjustRightInd/>
              <w:snapToGrid/>
              <w:spacing w:before="0" w:after="0" w:line="300" w:lineRule="exact"/>
              <w:ind w:left="0" w:leftChars="0" w:right="0" w:rightChars="0" w:firstLine="0" w:firstLineChars="0"/>
              <w:jc w:val="center"/>
              <w:textAlignment w:val="auto"/>
              <w:rPr>
                <w:rFonts w:hint="eastAsia"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eastAsia="zh-CN"/>
              </w:rPr>
              <w:t>委托张家港市塘桥镇妙桥环卫所处理</w:t>
            </w:r>
          </w:p>
        </w:tc>
      </w:tr>
      <w:bookmarkEnd w:id="20"/>
    </w:tbl>
    <w:p>
      <w:pPr>
        <w:pStyle w:val="4"/>
        <w:keepNext w:val="0"/>
        <w:keepLines w:val="0"/>
        <w:pageBreakBefore w:val="0"/>
        <w:widowControl w:val="0"/>
        <w:kinsoku/>
        <w:wordWrap/>
        <w:overflowPunct/>
        <w:topLinePunct w:val="0"/>
        <w:autoSpaceDE w:val="0"/>
        <w:autoSpaceDN w:val="0"/>
        <w:bidi w:val="0"/>
        <w:adjustRightInd/>
        <w:snapToGrid/>
        <w:spacing w:before="0" w:beforeLines="100" w:after="0" w:line="240" w:lineRule="auto"/>
        <w:ind w:left="0" w:leftChars="0" w:right="0" w:rightChars="0" w:firstLine="0" w:firstLineChars="0"/>
        <w:jc w:val="left"/>
        <w:textAlignment w:val="auto"/>
        <w:outlineLvl w:val="1"/>
        <w:rPr>
          <w:rFonts w:hint="eastAsia"/>
          <w:lang w:val="en-US" w:eastAsia="zh-CN"/>
        </w:rPr>
      </w:pPr>
      <w:bookmarkStart w:id="21" w:name="_Toc7628"/>
      <w:bookmarkStart w:id="22" w:name="_Toc4451"/>
      <w:r>
        <w:rPr>
          <w:rFonts w:hint="eastAsia"/>
          <w:b/>
          <w:bCs/>
          <w:sz w:val="24"/>
          <w:szCs w:val="24"/>
          <w:lang w:val="en-US" w:eastAsia="zh-CN"/>
        </w:rPr>
        <w:t xml:space="preserve">4.2 </w:t>
      </w:r>
      <w:r>
        <w:rPr>
          <w:rFonts w:hint="eastAsia"/>
          <w:b/>
          <w:bCs/>
          <w:sz w:val="24"/>
          <w:szCs w:val="24"/>
        </w:rPr>
        <w:t>其他环保设施</w:t>
      </w:r>
      <w:bookmarkEnd w:id="21"/>
      <w:bookmarkEnd w:id="22"/>
    </w:p>
    <w:p>
      <w:pPr>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480" w:firstLineChars="200"/>
        <w:jc w:val="both"/>
        <w:textAlignment w:val="auto"/>
        <w:outlineLvl w:val="9"/>
        <w:rPr>
          <w:rFonts w:hint="eastAsia"/>
          <w:bCs/>
          <w:sz w:val="24"/>
          <w:szCs w:val="24"/>
          <w:lang w:val="en-US" w:eastAsia="zh-CN"/>
        </w:rPr>
      </w:pPr>
      <w:r>
        <w:rPr>
          <w:rFonts w:hint="eastAsia"/>
          <w:bCs/>
          <w:sz w:val="24"/>
          <w:szCs w:val="24"/>
          <w:lang w:val="en-US" w:eastAsia="zh-CN"/>
        </w:rPr>
        <w:t>本项目</w:t>
      </w:r>
      <w:r>
        <w:rPr>
          <w:rFonts w:hint="eastAsia" w:ascii="宋体" w:hAnsi="宋体"/>
          <w:bCs/>
          <w:sz w:val="24"/>
          <w:szCs w:val="24"/>
          <w:lang w:val="en-US" w:eastAsia="zh-CN"/>
        </w:rPr>
        <w:t>的环保工作由</w:t>
      </w:r>
      <w:r>
        <w:rPr>
          <w:rFonts w:hint="eastAsia"/>
          <w:bCs/>
          <w:sz w:val="24"/>
          <w:szCs w:val="24"/>
          <w:lang w:val="en-US" w:eastAsia="zh-CN"/>
        </w:rPr>
        <w:t>员工兼职管理</w:t>
      </w:r>
      <w:r>
        <w:rPr>
          <w:rFonts w:hint="eastAsia" w:ascii="宋体" w:hAnsi="宋体"/>
          <w:bCs/>
          <w:sz w:val="24"/>
          <w:szCs w:val="24"/>
          <w:lang w:val="en-US" w:eastAsia="zh-CN"/>
        </w:rPr>
        <w:t>。</w:t>
      </w:r>
      <w:r>
        <w:rPr>
          <w:rFonts w:hint="eastAsia"/>
          <w:color w:val="auto"/>
          <w:szCs w:val="21"/>
          <w:lang w:eastAsia="zh-CN"/>
        </w:rPr>
        <w:t>废气和废水排放口暂未设置环保标志牌</w:t>
      </w:r>
      <w:r>
        <w:rPr>
          <w:rFonts w:hint="eastAsia"/>
          <w:bCs/>
          <w:sz w:val="24"/>
          <w:szCs w:val="24"/>
          <w:lang w:val="en-US" w:eastAsia="zh-CN"/>
        </w:rPr>
        <w:t>。</w:t>
      </w:r>
    </w:p>
    <w:p>
      <w:pPr>
        <w:pStyle w:val="2"/>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eastAsia="宋体"/>
          <w:b/>
          <w:bCs/>
          <w:w w:val="95"/>
          <w:sz w:val="28"/>
          <w:szCs w:val="28"/>
          <w:lang w:val="en-US" w:eastAsia="zh-CN"/>
        </w:rPr>
      </w:pPr>
      <w:bookmarkStart w:id="23" w:name="_Toc17852"/>
      <w:bookmarkStart w:id="24" w:name="_Toc13671"/>
      <w:r>
        <w:rPr>
          <w:rFonts w:hint="default" w:ascii="Times New Roman" w:hAnsi="Times New Roman" w:eastAsia="宋体" w:cs="Times New Roman"/>
          <w:b/>
          <w:bCs/>
          <w:w w:val="95"/>
          <w:sz w:val="28"/>
          <w:szCs w:val="28"/>
          <w:lang w:val="en-US" w:eastAsia="zh-CN"/>
        </w:rPr>
        <w:t>5、</w:t>
      </w:r>
      <w:r>
        <w:rPr>
          <w:rFonts w:hint="default" w:ascii="Times New Roman" w:hAnsi="Times New Roman" w:eastAsia="宋体" w:cs="Times New Roman"/>
          <w:b/>
          <w:bCs/>
          <w:kern w:val="2"/>
          <w:sz w:val="28"/>
          <w:szCs w:val="28"/>
          <w:lang w:eastAsia="zh-CN"/>
        </w:rPr>
        <w:t>建</w:t>
      </w:r>
      <w:r>
        <w:rPr>
          <w:rFonts w:hint="eastAsia" w:ascii="宋体" w:hAnsi="宋体" w:eastAsia="宋体" w:cs="宋体"/>
          <w:b/>
          <w:bCs/>
          <w:kern w:val="2"/>
          <w:sz w:val="28"/>
          <w:szCs w:val="28"/>
          <w:lang w:eastAsia="zh-CN"/>
        </w:rPr>
        <w:t>设</w:t>
      </w:r>
      <w:r>
        <w:rPr>
          <w:rFonts w:hint="eastAsia"/>
          <w:b/>
          <w:bCs/>
          <w:kern w:val="2"/>
          <w:sz w:val="28"/>
          <w:szCs w:val="28"/>
          <w:lang w:eastAsia="zh-CN"/>
        </w:rPr>
        <w:t>项目环评报告书主要结论</w:t>
      </w:r>
      <w:r>
        <w:rPr>
          <w:rFonts w:hint="eastAsia" w:ascii="宋体" w:hAnsi="宋体" w:eastAsia="宋体"/>
          <w:b/>
          <w:bCs/>
          <w:kern w:val="2"/>
          <w:sz w:val="28"/>
          <w:szCs w:val="28"/>
        </w:rPr>
        <w:t>及</w:t>
      </w:r>
      <w:r>
        <w:rPr>
          <w:rFonts w:hint="eastAsia" w:ascii="宋体" w:hAnsi="宋体"/>
          <w:b/>
          <w:bCs/>
          <w:kern w:val="2"/>
          <w:sz w:val="28"/>
          <w:szCs w:val="28"/>
          <w:lang w:eastAsia="zh-CN"/>
        </w:rPr>
        <w:t>注册表</w:t>
      </w:r>
      <w:r>
        <w:rPr>
          <w:rFonts w:hint="eastAsia" w:ascii="宋体" w:hAnsi="宋体" w:eastAsia="宋体"/>
          <w:b/>
          <w:bCs/>
          <w:kern w:val="2"/>
          <w:sz w:val="28"/>
          <w:szCs w:val="28"/>
        </w:rPr>
        <w:t>的要求</w:t>
      </w:r>
      <w:bookmarkEnd w:id="23"/>
      <w:bookmarkEnd w:id="24"/>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lang w:val="en-US" w:eastAsia="zh-CN"/>
        </w:rPr>
      </w:pPr>
      <w:bookmarkStart w:id="25" w:name="_Toc17841"/>
      <w:bookmarkStart w:id="26" w:name="_Toc5515"/>
      <w:r>
        <w:rPr>
          <w:rFonts w:hint="eastAsia"/>
          <w:lang w:val="en-US" w:eastAsia="zh-CN"/>
        </w:rPr>
        <w:t>5.1 建设项目环评报告书的主要结论</w:t>
      </w:r>
      <w:bookmarkEnd w:id="25"/>
      <w:bookmarkEnd w:id="26"/>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lang w:val="en-US" w:eastAsia="en-US"/>
        </w:rPr>
      </w:pPr>
      <w:bookmarkStart w:id="27" w:name="_Toc20727"/>
      <w:r>
        <w:rPr>
          <w:rFonts w:hint="eastAsia"/>
          <w:lang w:val="en-US" w:eastAsia="zh-CN"/>
        </w:rPr>
        <w:t>建设项目符合产业政策，选址合理，清洁生产达到国内先进水平，本项目建成后产生的各类污染物可以在区域内平衡，确保区域污染物排放总量不增加，采用的各项环保设施可以保证各项污染物长期稳定达标排放，总体上对评价区域环境影响较小，采取风险防范及应急措施后，风险水平在可接受范围以内，公众对建设项目的建设无反对意见。本报告书认为，从环保角度来讲，建设项目在拟选厂址建设是可行的。</w:t>
      </w:r>
    </w:p>
    <w:p>
      <w:pPr>
        <w:pStyle w:val="4"/>
        <w:keepNext w:val="0"/>
        <w:keepLines w:val="0"/>
        <w:pageBreakBefore w:val="0"/>
        <w:widowControl w:val="0"/>
        <w:kinsoku/>
        <w:wordWrap/>
        <w:overflowPunct/>
        <w:topLinePunct w:val="0"/>
        <w:autoSpaceDE w:val="0"/>
        <w:autoSpaceDN w:val="0"/>
        <w:bidi w:val="0"/>
        <w:adjustRightInd/>
        <w:snapToGrid/>
        <w:spacing w:before="469" w:beforeLines="150" w:after="0" w:line="360" w:lineRule="auto"/>
        <w:ind w:left="0" w:leftChars="0" w:right="0" w:rightChars="0" w:firstLine="0" w:firstLineChars="0"/>
        <w:jc w:val="left"/>
        <w:textAlignment w:val="auto"/>
        <w:outlineLvl w:val="1"/>
        <w:rPr>
          <w:rFonts w:hint="eastAsia"/>
          <w:lang w:val="en-US" w:eastAsia="zh-CN"/>
        </w:rPr>
      </w:pPr>
      <w:bookmarkStart w:id="28" w:name="_Toc15298"/>
      <w:r>
        <w:rPr>
          <w:rFonts w:hint="eastAsia"/>
          <w:lang w:val="en-US" w:eastAsia="zh-CN"/>
        </w:rPr>
        <w:t>5.2 环境影响评价注册表的要求</w:t>
      </w:r>
      <w:bookmarkEnd w:id="27"/>
      <w:bookmarkEnd w:id="28"/>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sz w:val="24"/>
          <w:szCs w:val="24"/>
          <w:lang w:val="en-US" w:eastAsia="zh-CN"/>
        </w:rPr>
      </w:pPr>
      <w:bookmarkStart w:id="29" w:name="_Toc11551"/>
      <w:bookmarkStart w:id="30" w:name="_Toc16304"/>
      <w:r>
        <w:rPr>
          <w:rFonts w:hint="eastAsia"/>
          <w:sz w:val="24"/>
          <w:szCs w:val="24"/>
          <w:lang w:val="en-US" w:eastAsia="zh-CN"/>
        </w:rPr>
        <w:t>环境影响评价注册表见附件1。</w:t>
      </w:r>
    </w:p>
    <w:p>
      <w:pPr>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480" w:firstLineChars="200"/>
        <w:jc w:val="left"/>
        <w:textAlignment w:val="auto"/>
        <w:outlineLvl w:val="9"/>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b/>
          <w:bCs/>
          <w:sz w:val="28"/>
          <w:szCs w:val="28"/>
        </w:rPr>
      </w:pPr>
      <w:bookmarkStart w:id="31" w:name="_Toc20726"/>
      <w:r>
        <w:rPr>
          <w:rFonts w:hint="eastAsia" w:ascii="宋体" w:hAnsi="宋体" w:eastAsia="宋体" w:cs="宋体"/>
          <w:b/>
          <w:bCs/>
          <w:sz w:val="28"/>
          <w:szCs w:val="28"/>
          <w:lang w:val="en-US" w:eastAsia="zh-CN"/>
        </w:rPr>
        <w:t>6</w:t>
      </w:r>
      <w:r>
        <w:rPr>
          <w:rFonts w:hint="eastAsia" w:ascii="宋体" w:hAnsi="宋体" w:eastAsia="宋体" w:cs="宋体"/>
          <w:b/>
          <w:bCs/>
          <w:sz w:val="28"/>
          <w:szCs w:val="28"/>
        </w:rPr>
        <w:t>、</w:t>
      </w:r>
      <w:r>
        <w:rPr>
          <w:rFonts w:hint="eastAsia"/>
          <w:b/>
          <w:bCs/>
          <w:sz w:val="28"/>
          <w:szCs w:val="28"/>
        </w:rPr>
        <w:t>验收监测评价标准</w:t>
      </w:r>
      <w:bookmarkEnd w:id="29"/>
      <w:bookmarkEnd w:id="30"/>
      <w:bookmarkEnd w:id="31"/>
    </w:p>
    <w:p>
      <w:pPr>
        <w:pStyle w:val="4"/>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rPr>
      </w:pPr>
      <w:bookmarkStart w:id="32" w:name="_Toc9872"/>
      <w:bookmarkStart w:id="33" w:name="_Toc149"/>
      <w:r>
        <w:rPr>
          <w:rFonts w:hint="eastAsia"/>
          <w:lang w:val="en-US" w:eastAsia="zh-CN"/>
        </w:rPr>
        <w:t>6</w:t>
      </w:r>
      <w:r>
        <w:rPr>
          <w:rFonts w:hint="eastAsia"/>
        </w:rPr>
        <w:t>.</w:t>
      </w:r>
      <w:r>
        <w:rPr>
          <w:rFonts w:hint="eastAsia"/>
          <w:lang w:val="en-US" w:eastAsia="zh-CN"/>
        </w:rPr>
        <w:t xml:space="preserve">1 </w:t>
      </w:r>
      <w:r>
        <w:rPr>
          <w:rFonts w:hint="eastAsia"/>
        </w:rPr>
        <w:t>废水排放标准</w:t>
      </w:r>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废水评价标准限值见表</w:t>
      </w:r>
      <w:r>
        <w:rPr>
          <w:rFonts w:hint="eastAsia"/>
          <w:sz w:val="24"/>
          <w:szCs w:val="24"/>
          <w:lang w:val="en-US" w:eastAsia="zh-CN"/>
        </w:rPr>
        <w:t>6</w:t>
      </w:r>
      <w:r>
        <w:rPr>
          <w:rFonts w:hint="eastAsia" w:ascii="宋体" w:hAnsi="宋体"/>
          <w:sz w:val="24"/>
          <w:szCs w:val="24"/>
        </w:rPr>
        <w:t>-</w:t>
      </w:r>
      <w:r>
        <w:rPr>
          <w:rFonts w:hint="eastAsia"/>
          <w:sz w:val="24"/>
          <w:szCs w:val="24"/>
          <w:lang w:val="en-US" w:eastAsia="zh-CN"/>
        </w:rPr>
        <w:t>1</w:t>
      </w:r>
      <w:r>
        <w:rPr>
          <w:rFonts w:hint="eastAsia" w:ascii="宋体" w:hAnsi="宋体"/>
          <w:sz w:val="24"/>
          <w:szCs w:val="24"/>
        </w:rPr>
        <w:t>。</w:t>
      </w:r>
    </w:p>
    <w:p>
      <w:pPr>
        <w:spacing w:line="500" w:lineRule="exact"/>
        <w:jc w:val="center"/>
        <w:rPr>
          <w:rFonts w:hint="eastAsia" w:ascii="宋体" w:hAnsi="宋体"/>
          <w:b/>
          <w:bCs/>
          <w:sz w:val="24"/>
          <w:szCs w:val="22"/>
        </w:rPr>
      </w:pPr>
      <w:r>
        <w:rPr>
          <w:rFonts w:hint="eastAsia" w:ascii="宋体" w:hAnsi="宋体"/>
          <w:b/>
          <w:bCs/>
          <w:sz w:val="24"/>
          <w:szCs w:val="22"/>
        </w:rPr>
        <w:t>表</w:t>
      </w:r>
      <w:r>
        <w:rPr>
          <w:rFonts w:hint="eastAsia"/>
          <w:b/>
          <w:bCs/>
          <w:sz w:val="24"/>
          <w:szCs w:val="22"/>
          <w:lang w:val="en-US" w:eastAsia="zh-CN"/>
        </w:rPr>
        <w:t>6</w:t>
      </w:r>
      <w:r>
        <w:rPr>
          <w:rFonts w:hint="eastAsia" w:ascii="宋体" w:hAnsi="宋体"/>
          <w:b/>
          <w:bCs/>
          <w:sz w:val="24"/>
          <w:szCs w:val="22"/>
        </w:rPr>
        <w:t>-</w:t>
      </w:r>
      <w:r>
        <w:rPr>
          <w:rFonts w:hint="eastAsia"/>
          <w:b/>
          <w:bCs/>
          <w:sz w:val="24"/>
          <w:szCs w:val="22"/>
          <w:lang w:val="en-US" w:eastAsia="zh-CN"/>
        </w:rPr>
        <w:t>1</w:t>
      </w:r>
      <w:r>
        <w:rPr>
          <w:rFonts w:hint="eastAsia" w:ascii="宋体" w:hAnsi="宋体"/>
          <w:b/>
          <w:bCs/>
          <w:sz w:val="24"/>
          <w:szCs w:val="22"/>
          <w:lang w:val="en-US" w:eastAsia="zh-CN"/>
        </w:rPr>
        <w:t xml:space="preserve">   </w:t>
      </w:r>
      <w:r>
        <w:rPr>
          <w:rFonts w:hint="eastAsia" w:ascii="宋体" w:hAnsi="宋体"/>
          <w:b/>
          <w:bCs/>
          <w:sz w:val="24"/>
          <w:szCs w:val="22"/>
        </w:rPr>
        <w:t>废水排放标准     单位：mg/L</w:t>
      </w:r>
    </w:p>
    <w:tbl>
      <w:tblPr>
        <w:tblStyle w:val="2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592"/>
        <w:gridCol w:w="2310"/>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46"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污染源</w:t>
            </w: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污染物名称</w:t>
            </w:r>
          </w:p>
        </w:tc>
        <w:tc>
          <w:tcPr>
            <w:tcW w:w="2310"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接管标准限值（</w:t>
            </w:r>
            <w:r>
              <w:rPr>
                <w:rFonts w:hint="default" w:ascii="Times New Roman" w:hAnsi="Times New Roman" w:eastAsia="宋体" w:cs="Times New Roman"/>
                <w:sz w:val="21"/>
                <w:szCs w:val="21"/>
                <w:lang w:val="en-US" w:eastAsia="zh-CN"/>
              </w:rPr>
              <w:t>mg/L</w:t>
            </w:r>
            <w:r>
              <w:rPr>
                <w:rFonts w:hint="default" w:ascii="Times New Roman" w:hAnsi="Times New Roman" w:eastAsia="宋体" w:cs="Times New Roman"/>
                <w:sz w:val="21"/>
                <w:szCs w:val="21"/>
                <w:lang w:val="zh-CN"/>
              </w:rPr>
              <w:t>）</w:t>
            </w:r>
          </w:p>
        </w:tc>
        <w:tc>
          <w:tcPr>
            <w:tcW w:w="2623"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restart"/>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val="zh-CN"/>
              </w:rPr>
              <w:t>生活污水接管口</w:t>
            </w:r>
            <w:r>
              <w:rPr>
                <w:rFonts w:hint="default" w:ascii="Times New Roman" w:hAnsi="Times New Roman" w:eastAsia="宋体" w:cs="Times New Roman"/>
                <w:sz w:val="21"/>
                <w:szCs w:val="21"/>
                <w:lang w:val="en-US" w:eastAsia="zh-CN"/>
              </w:rPr>
              <w:t>S1</w:t>
            </w: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pH值</w:t>
            </w:r>
          </w:p>
        </w:tc>
        <w:tc>
          <w:tcPr>
            <w:tcW w:w="2310" w:type="dxa"/>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6~9（无量纲）</w:t>
            </w:r>
          </w:p>
        </w:tc>
        <w:tc>
          <w:tcPr>
            <w:tcW w:w="2623" w:type="dxa"/>
            <w:vMerge w:val="restart"/>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《污水综合排放标准》（</w:t>
            </w:r>
            <w:r>
              <w:rPr>
                <w:rFonts w:hint="eastAsia" w:ascii="Times New Roman" w:hAnsi="Times New Roman" w:cs="Times New Roman"/>
                <w:sz w:val="21"/>
                <w:szCs w:val="21"/>
                <w:lang w:val="en-US" w:eastAsia="zh-CN"/>
              </w:rPr>
              <w:t>GB8978-1996</w:t>
            </w:r>
            <w:r>
              <w:rPr>
                <w:rFonts w:hint="eastAsia" w:ascii="Times New Roman" w:hAnsi="Times New Roman" w:cs="Times New Roman"/>
                <w:sz w:val="21"/>
                <w:szCs w:val="21"/>
                <w:lang w:eastAsia="zh-CN"/>
              </w:rPr>
              <w:t>）表</w:t>
            </w:r>
            <w:r>
              <w:rPr>
                <w:rFonts w:hint="eastAsia" w:ascii="Times New Roman" w:hAnsi="Times New Roman" w:cs="Times New Roman"/>
                <w:sz w:val="21"/>
                <w:szCs w:val="21"/>
                <w:lang w:val="en-US" w:eastAsia="zh-CN"/>
              </w:rPr>
              <w:t>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化学需氧量</w:t>
            </w:r>
          </w:p>
        </w:tc>
        <w:tc>
          <w:tcPr>
            <w:tcW w:w="2310" w:type="dxa"/>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500</w:t>
            </w:r>
          </w:p>
        </w:tc>
        <w:tc>
          <w:tcPr>
            <w:tcW w:w="2623"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rPr>
              <w:t>悬浮物</w:t>
            </w:r>
          </w:p>
        </w:tc>
        <w:tc>
          <w:tcPr>
            <w:tcW w:w="2310" w:type="dxa"/>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400</w:t>
            </w:r>
          </w:p>
        </w:tc>
        <w:tc>
          <w:tcPr>
            <w:tcW w:w="2623"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rPr>
              <w:t>总磷</w:t>
            </w:r>
          </w:p>
        </w:tc>
        <w:tc>
          <w:tcPr>
            <w:tcW w:w="2310" w:type="dxa"/>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2623" w:type="dxa"/>
            <w:vMerge w:val="restart"/>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环评推荐接管标准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46"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2592" w:type="dxa"/>
            <w:vAlign w:val="center"/>
          </w:tcPr>
          <w:p>
            <w:pPr>
              <w:keepNext w:val="0"/>
              <w:keepLines w:val="0"/>
              <w:pageBreakBefore w:val="0"/>
              <w:widowControl w:val="0"/>
              <w:wordWrap/>
              <w:topLinePunct w:val="0"/>
              <w:autoSpaceDE w:val="0"/>
              <w:autoSpaceDN w:val="0"/>
              <w:bidi w:val="0"/>
              <w:adjustRightIn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氨氮</w:t>
            </w:r>
          </w:p>
        </w:tc>
        <w:tc>
          <w:tcPr>
            <w:tcW w:w="2310" w:type="dxa"/>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35</w:t>
            </w:r>
          </w:p>
        </w:tc>
        <w:tc>
          <w:tcPr>
            <w:tcW w:w="2623" w:type="dxa"/>
            <w:vMerge w:val="continue"/>
            <w:vAlign w:val="center"/>
          </w:tcPr>
          <w:p>
            <w:pPr>
              <w:keepNext w:val="0"/>
              <w:keepLines w:val="0"/>
              <w:pageBreakBefore w:val="0"/>
              <w:widowControl w:val="0"/>
              <w:wordWrap/>
              <w:topLinePunct w:val="0"/>
              <w:bidi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r>
    </w:tbl>
    <w:p>
      <w:pPr>
        <w:pStyle w:val="2"/>
        <w:keepNext w:val="0"/>
        <w:keepLines w:val="0"/>
        <w:pageBreakBefore w:val="0"/>
        <w:widowControl w:val="0"/>
        <w:kinsoku/>
        <w:wordWrap/>
        <w:overflowPunct/>
        <w:topLinePunct w:val="0"/>
        <w:autoSpaceDE w:val="0"/>
        <w:autoSpaceDN w:val="0"/>
        <w:bidi w:val="0"/>
        <w:adjustRightInd w:val="0"/>
        <w:snapToGrid/>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备注：本项目环评中废水执行接管标准，pH</w:t>
      </w:r>
      <w:r>
        <w:rPr>
          <w:rFonts w:hint="eastAsia" w:ascii="Times New Roman" w:hAnsi="Times New Roman" w:cs="Times New Roman"/>
          <w:sz w:val="21"/>
          <w:szCs w:val="21"/>
          <w:lang w:val="en-US" w:eastAsia="zh-CN"/>
        </w:rPr>
        <w:t>值</w:t>
      </w:r>
      <w:r>
        <w:rPr>
          <w:rFonts w:hint="default" w:ascii="Times New Roman" w:hAnsi="Times New Roman" w:cs="Times New Roman"/>
          <w:sz w:val="21"/>
          <w:szCs w:val="21"/>
          <w:lang w:val="en-US" w:eastAsia="zh-CN"/>
        </w:rPr>
        <w:t xml:space="preserve"> 8~10、COD＜1000，SS＜400，氨氮＜35，总磷＜4。本次验收采用环评中接管标准与污水排放标准较严值执行。</w:t>
      </w:r>
    </w:p>
    <w:p>
      <w:pPr>
        <w:pStyle w:val="2"/>
        <w:rPr>
          <w:rFonts w:hint="eastAsia"/>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sz w:val="24"/>
          <w:szCs w:val="22"/>
        </w:rPr>
      </w:pPr>
      <w:bookmarkStart w:id="34" w:name="_Toc13260"/>
      <w:r>
        <w:rPr>
          <w:rFonts w:hint="eastAsia" w:ascii="宋体" w:hAnsi="宋体" w:eastAsia="宋体" w:cs="宋体"/>
          <w:b/>
          <w:bCs/>
          <w:sz w:val="24"/>
          <w:szCs w:val="22"/>
          <w:lang w:val="en-US" w:eastAsia="zh-CN"/>
        </w:rPr>
        <w:t>6</w:t>
      </w:r>
      <w:r>
        <w:rPr>
          <w:rFonts w:hint="eastAsia" w:ascii="宋体" w:hAnsi="宋体" w:eastAsia="宋体" w:cs="宋体"/>
          <w:b/>
          <w:bCs/>
          <w:sz w:val="24"/>
          <w:szCs w:val="22"/>
        </w:rPr>
        <w:t>.</w:t>
      </w:r>
      <w:bookmarkStart w:id="35" w:name="_Toc69869879"/>
      <w:r>
        <w:rPr>
          <w:rFonts w:hint="eastAsia" w:cs="宋体"/>
          <w:b/>
          <w:bCs/>
          <w:sz w:val="24"/>
          <w:szCs w:val="22"/>
          <w:lang w:val="en-US" w:eastAsia="zh-CN"/>
        </w:rPr>
        <w:t>2</w:t>
      </w:r>
      <w:r>
        <w:rPr>
          <w:rFonts w:hint="eastAsia" w:ascii="宋体"/>
          <w:b/>
          <w:bCs/>
          <w:sz w:val="24"/>
          <w:szCs w:val="22"/>
          <w:lang w:val="en-US" w:eastAsia="zh-CN"/>
        </w:rPr>
        <w:t xml:space="preserve"> </w:t>
      </w:r>
      <w:r>
        <w:rPr>
          <w:rFonts w:hint="eastAsia" w:ascii="宋体"/>
          <w:b/>
          <w:bCs/>
          <w:sz w:val="24"/>
          <w:szCs w:val="22"/>
        </w:rPr>
        <w:t>废气评价标准</w:t>
      </w:r>
      <w:bookmarkEnd w:id="33"/>
      <w:bookmarkEnd w:id="34"/>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sz w:val="24"/>
          <w:szCs w:val="22"/>
        </w:rPr>
      </w:pPr>
      <w:r>
        <w:rPr>
          <w:rFonts w:hint="eastAsia" w:ascii="宋体" w:hAnsi="宋体"/>
          <w:sz w:val="24"/>
          <w:szCs w:val="22"/>
        </w:rPr>
        <w:t>废气评价标准限值见表</w:t>
      </w:r>
      <w:r>
        <w:rPr>
          <w:rFonts w:hint="eastAsia"/>
          <w:sz w:val="24"/>
          <w:szCs w:val="22"/>
          <w:lang w:val="en-US" w:eastAsia="zh-CN"/>
        </w:rPr>
        <w:t>6</w:t>
      </w:r>
      <w:r>
        <w:rPr>
          <w:rFonts w:hint="eastAsia" w:ascii="宋体" w:hAnsi="宋体"/>
          <w:sz w:val="24"/>
          <w:szCs w:val="22"/>
        </w:rPr>
        <w:t>-</w:t>
      </w:r>
      <w:r>
        <w:rPr>
          <w:rFonts w:hint="eastAsia"/>
          <w:sz w:val="24"/>
          <w:szCs w:val="22"/>
          <w:lang w:val="en-US" w:eastAsia="zh-CN"/>
        </w:rPr>
        <w:t>2</w:t>
      </w:r>
      <w:r>
        <w:rPr>
          <w:rFonts w:hint="eastAsia" w:ascii="宋体" w:hAnsi="宋体"/>
          <w:sz w:val="24"/>
          <w:szCs w:val="22"/>
        </w:rPr>
        <w:t>。</w:t>
      </w:r>
    </w:p>
    <w:p>
      <w:pPr>
        <w:spacing w:line="480" w:lineRule="exact"/>
        <w:ind w:firstLine="525"/>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6</w:t>
      </w:r>
      <w:r>
        <w:rPr>
          <w:rFonts w:hint="eastAsia" w:ascii="宋体" w:hAnsi="宋体"/>
          <w:b/>
          <w:bCs/>
          <w:sz w:val="24"/>
          <w:szCs w:val="22"/>
          <w:highlight w:val="none"/>
        </w:rPr>
        <w:t>-</w:t>
      </w:r>
      <w:r>
        <w:rPr>
          <w:rFonts w:hint="eastAsia"/>
          <w:b/>
          <w:bCs/>
          <w:sz w:val="24"/>
          <w:szCs w:val="22"/>
          <w:highlight w:val="none"/>
          <w:lang w:val="en-US" w:eastAsia="zh-CN"/>
        </w:rPr>
        <w:t>2</w:t>
      </w:r>
      <w:r>
        <w:rPr>
          <w:rFonts w:hint="eastAsia" w:ascii="宋体" w:hAnsi="宋体"/>
          <w:b/>
          <w:bCs/>
          <w:sz w:val="24"/>
          <w:szCs w:val="22"/>
          <w:highlight w:val="none"/>
          <w:lang w:val="en-US" w:eastAsia="zh-CN"/>
        </w:rPr>
        <w:t xml:space="preserve">   </w:t>
      </w:r>
      <w:r>
        <w:rPr>
          <w:rFonts w:hint="eastAsia" w:ascii="宋体" w:hAnsi="宋体"/>
          <w:b/>
          <w:bCs/>
          <w:sz w:val="24"/>
          <w:szCs w:val="22"/>
          <w:highlight w:val="none"/>
        </w:rPr>
        <w:t>废气评价标准</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365"/>
        <w:gridCol w:w="986"/>
        <w:gridCol w:w="962"/>
        <w:gridCol w:w="894"/>
        <w:gridCol w:w="1418"/>
        <w:gridCol w:w="2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23"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污染源</w:t>
            </w:r>
          </w:p>
        </w:tc>
        <w:tc>
          <w:tcPr>
            <w:tcW w:w="1365"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排气筒高度（m）</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排放浓度</w:t>
            </w:r>
          </w:p>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排放速率</w:t>
            </w:r>
          </w:p>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418"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无组织排放监控浓度限值</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2623"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依据标准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523" w:type="dxa"/>
            <w:vMerge w:val="restart"/>
            <w:vAlign w:val="center"/>
          </w:tcPr>
          <w:p>
            <w:pPr>
              <w:keepNext w:val="0"/>
              <w:keepLines w:val="0"/>
              <w:pageBreakBefore w:val="0"/>
              <w:widowControl/>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工艺</w:t>
            </w:r>
            <w:r>
              <w:rPr>
                <w:rFonts w:hint="default" w:ascii="Times New Roman" w:hAnsi="Times New Roman" w:cs="Times New Roman"/>
                <w:sz w:val="21"/>
                <w:szCs w:val="21"/>
              </w:rPr>
              <w:t>废气</w:t>
            </w:r>
          </w:p>
        </w:tc>
        <w:tc>
          <w:tcPr>
            <w:tcW w:w="1365"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非甲烷总烃</w:t>
            </w:r>
          </w:p>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VOCs</w:t>
            </w:r>
            <w:r>
              <w:rPr>
                <w:rFonts w:hint="eastAsia" w:ascii="Times New Roman" w:hAnsi="Times New Roman" w:cs="Times New Roman"/>
                <w:sz w:val="21"/>
                <w:szCs w:val="21"/>
                <w:lang w:val="en-US" w:eastAsia="zh-CN"/>
              </w:rPr>
              <w:t>）</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60</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418"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r>
              <w:rPr>
                <w:rFonts w:hint="default" w:ascii="Times New Roman" w:hAnsi="Times New Roman" w:cs="Times New Roman"/>
                <w:sz w:val="21"/>
                <w:szCs w:val="21"/>
                <w:lang w:val="en-US" w:eastAsia="zh-CN"/>
              </w:rPr>
              <w:t>0</w:t>
            </w:r>
          </w:p>
        </w:tc>
        <w:tc>
          <w:tcPr>
            <w:tcW w:w="2623" w:type="dxa"/>
            <w:vMerge w:val="restart"/>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ascii="Times New Roman" w:hAnsi="Times New Roman" w:cs="Times New Roman"/>
                <w:sz w:val="21"/>
                <w:szCs w:val="21"/>
                <w:lang w:eastAsia="zh-CN"/>
              </w:rPr>
              <w:t>合成树脂工业污染物排放标准</w:t>
            </w:r>
            <w:r>
              <w:rPr>
                <w:rFonts w:hint="default" w:ascii="Times New Roman" w:hAnsi="Times New Roman" w:cs="Times New Roman"/>
                <w:sz w:val="21"/>
                <w:szCs w:val="21"/>
              </w:rPr>
              <w:t>》</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GB31572-2015</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表 </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 xml:space="preserve"> </w:t>
            </w:r>
            <w:r>
              <w:rPr>
                <w:rFonts w:hint="eastAsia" w:ascii="Times New Roman" w:hAnsi="Times New Roman" w:cs="Times New Roman"/>
                <w:sz w:val="21"/>
                <w:szCs w:val="21"/>
                <w:lang w:eastAsia="zh-CN"/>
              </w:rPr>
              <w:t>及表</w:t>
            </w:r>
            <w:r>
              <w:rPr>
                <w:rFonts w:hint="eastAsia" w:ascii="Times New Roman" w:hAnsi="Times New Roman" w:cs="Times New Roman"/>
                <w:sz w:val="21"/>
                <w:szCs w:val="21"/>
                <w:lang w:val="en-US" w:eastAsia="zh-CN"/>
              </w:rPr>
              <w:t>9标准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exact"/>
          <w:jc w:val="center"/>
        </w:trPr>
        <w:tc>
          <w:tcPr>
            <w:tcW w:w="523"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lang w:eastAsia="zh-CN"/>
              </w:rPr>
            </w:pPr>
          </w:p>
        </w:tc>
        <w:tc>
          <w:tcPr>
            <w:tcW w:w="1365"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颗粒物</w:t>
            </w:r>
          </w:p>
        </w:tc>
        <w:tc>
          <w:tcPr>
            <w:tcW w:w="986" w:type="dxa"/>
            <w:vAlign w:val="center"/>
          </w:tcPr>
          <w:p>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962"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894"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418" w:type="dxa"/>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2623" w:type="dxa"/>
            <w:vMerge w:val="continue"/>
            <w:vAlign w:val="center"/>
          </w:tcPr>
          <w:p>
            <w:pPr>
              <w:keepNext w:val="0"/>
              <w:keepLines w:val="0"/>
              <w:pageBreakBefore w:val="0"/>
              <w:kinsoku/>
              <w:wordWrap/>
              <w:overflowPunct/>
              <w:topLinePunct w:val="0"/>
              <w:autoSpaceDE/>
              <w:autoSpaceDN/>
              <w:bidi w:val="0"/>
              <w:adjustRightInd/>
              <w:snapToGrid/>
              <w:spacing w:line="280" w:lineRule="exact"/>
              <w:ind w:left="-120" w:leftChars="-50" w:right="-120" w:rightChars="-50" w:firstLine="0" w:firstLineChars="0"/>
              <w:jc w:val="center"/>
              <w:textAlignment w:val="auto"/>
              <w:rPr>
                <w:rFonts w:hint="default" w:ascii="Times New Roman" w:hAnsi="Times New Roman" w:cs="Times New Roman"/>
                <w:sz w:val="21"/>
                <w:szCs w:val="21"/>
              </w:rPr>
            </w:pPr>
          </w:p>
        </w:tc>
      </w:tr>
      <w:bookmarkEnd w:id="35"/>
    </w:tbl>
    <w:p>
      <w:pPr>
        <w:spacing w:line="280" w:lineRule="exact"/>
        <w:rPr>
          <w:rFonts w:hint="eastAsia" w:ascii="宋体" w:hAnsi="宋体" w:eastAsia="宋体" w:cs="宋体"/>
          <w:sz w:val="18"/>
          <w:szCs w:val="18"/>
          <w:lang w:val="en-US" w:eastAsia="zh-CN"/>
        </w:rPr>
      </w:pPr>
    </w:p>
    <w:p>
      <w:pPr>
        <w:pStyle w:val="4"/>
        <w:ind w:left="0" w:leftChars="0" w:firstLine="0" w:firstLineChars="0"/>
        <w:rPr>
          <w:rFonts w:hint="eastAsia"/>
          <w:lang w:eastAsia="zh-CN"/>
        </w:rPr>
      </w:pPr>
      <w:bookmarkStart w:id="36" w:name="_Toc6364"/>
      <w:bookmarkStart w:id="37" w:name="_Toc14573"/>
      <w:r>
        <w:rPr>
          <w:rFonts w:hint="eastAsia"/>
          <w:lang w:val="en-US" w:eastAsia="zh-CN"/>
        </w:rPr>
        <w:t>6</w:t>
      </w:r>
      <w:r>
        <w:rPr>
          <w:rFonts w:hint="eastAsia"/>
          <w:lang w:eastAsia="zh-CN"/>
        </w:rPr>
        <w:t>.3</w:t>
      </w:r>
      <w:r>
        <w:rPr>
          <w:rFonts w:hint="eastAsia"/>
          <w:lang w:val="en-US" w:eastAsia="zh-CN"/>
        </w:rPr>
        <w:t xml:space="preserve"> </w:t>
      </w:r>
      <w:r>
        <w:rPr>
          <w:rFonts w:hint="eastAsia"/>
          <w:lang w:eastAsia="zh-CN"/>
        </w:rPr>
        <w:t>噪声评价标准</w:t>
      </w:r>
      <w:bookmarkEnd w:id="36"/>
      <w:bookmarkEnd w:id="37"/>
    </w:p>
    <w:p>
      <w:pPr>
        <w:spacing w:line="480" w:lineRule="exact"/>
        <w:ind w:firstLine="480" w:firstLineChars="200"/>
        <w:rPr>
          <w:rFonts w:hint="eastAsia" w:ascii="宋体" w:hAnsi="宋体"/>
          <w:sz w:val="24"/>
          <w:szCs w:val="22"/>
        </w:rPr>
      </w:pPr>
      <w:r>
        <w:rPr>
          <w:rFonts w:hint="eastAsia" w:ascii="宋体" w:hAnsi="宋体"/>
          <w:sz w:val="24"/>
          <w:szCs w:val="22"/>
        </w:rPr>
        <w:t>噪声评价标准见表</w:t>
      </w:r>
      <w:r>
        <w:rPr>
          <w:rFonts w:hint="eastAsia"/>
          <w:sz w:val="24"/>
          <w:szCs w:val="22"/>
          <w:lang w:val="en-US" w:eastAsia="zh-CN"/>
        </w:rPr>
        <w:t>6</w:t>
      </w:r>
      <w:r>
        <w:rPr>
          <w:rFonts w:hint="eastAsia" w:ascii="宋体" w:hAnsi="宋体"/>
          <w:sz w:val="24"/>
          <w:szCs w:val="22"/>
        </w:rPr>
        <w:t>-3</w:t>
      </w:r>
      <w:r>
        <w:rPr>
          <w:rFonts w:hint="eastAsia"/>
          <w:sz w:val="24"/>
          <w:szCs w:val="22"/>
          <w:lang w:eastAsia="zh-CN"/>
        </w:rPr>
        <w:t>。</w:t>
      </w:r>
    </w:p>
    <w:p>
      <w:pPr>
        <w:tabs>
          <w:tab w:val="left" w:pos="360"/>
        </w:tabs>
        <w:spacing w:line="400" w:lineRule="exact"/>
        <w:jc w:val="center"/>
        <w:rPr>
          <w:rFonts w:hint="eastAsia" w:ascii="宋体" w:hAnsi="宋体"/>
          <w:b/>
          <w:bCs/>
          <w:sz w:val="24"/>
          <w:szCs w:val="22"/>
        </w:rPr>
      </w:pPr>
      <w:r>
        <w:rPr>
          <w:rFonts w:hint="eastAsia" w:ascii="宋体" w:hAnsi="宋体"/>
          <w:b/>
          <w:bCs/>
          <w:sz w:val="24"/>
          <w:szCs w:val="22"/>
        </w:rPr>
        <w:t>表</w:t>
      </w:r>
      <w:r>
        <w:rPr>
          <w:rFonts w:hint="eastAsia"/>
          <w:b/>
          <w:bCs/>
          <w:sz w:val="24"/>
          <w:szCs w:val="22"/>
          <w:lang w:val="en-US" w:eastAsia="zh-CN"/>
        </w:rPr>
        <w:t>6</w:t>
      </w:r>
      <w:r>
        <w:rPr>
          <w:rFonts w:hint="eastAsia" w:ascii="宋体" w:hAnsi="宋体"/>
          <w:b/>
          <w:bCs/>
          <w:sz w:val="24"/>
          <w:szCs w:val="22"/>
        </w:rPr>
        <w:t>-3</w:t>
      </w:r>
      <w:r>
        <w:rPr>
          <w:rFonts w:hint="eastAsia" w:ascii="宋体" w:hAnsi="宋体"/>
          <w:b/>
          <w:bCs/>
          <w:sz w:val="24"/>
          <w:szCs w:val="22"/>
          <w:lang w:val="en-US" w:eastAsia="zh-CN"/>
        </w:rPr>
        <w:t xml:space="preserve">   </w:t>
      </w:r>
      <w:r>
        <w:rPr>
          <w:rFonts w:hint="eastAsia" w:ascii="宋体" w:hAnsi="宋体"/>
          <w:b/>
          <w:bCs/>
          <w:sz w:val="24"/>
          <w:szCs w:val="22"/>
        </w:rPr>
        <w:t>噪声评价标准     单位：Leq dB(A)</w:t>
      </w:r>
    </w:p>
    <w:tbl>
      <w:tblPr>
        <w:tblStyle w:val="19"/>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704"/>
        <w:gridCol w:w="3618"/>
        <w:gridCol w:w="78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883" w:type="dxa"/>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kern w:val="2"/>
                <w:sz w:val="21"/>
                <w:szCs w:val="21"/>
              </w:rPr>
            </w:pPr>
            <w:r>
              <w:rPr>
                <w:rFonts w:ascii="宋体" w:hAnsi="宋体"/>
                <w:sz w:val="21"/>
                <w:szCs w:val="21"/>
              </w:rPr>
              <w:t>噪声类型</w:t>
            </w:r>
          </w:p>
        </w:tc>
        <w:tc>
          <w:tcPr>
            <w:tcW w:w="1704" w:type="dxa"/>
            <w:vAlign w:val="center"/>
          </w:tcPr>
          <w:p>
            <w:pPr>
              <w:pStyle w:val="3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sz w:val="21"/>
                <w:szCs w:val="21"/>
                <w:lang w:eastAsia="zh-CN"/>
              </w:rPr>
            </w:pPr>
            <w:r>
              <w:rPr>
                <w:rFonts w:hint="eastAsia" w:ascii="宋体" w:hAnsi="宋体"/>
                <w:sz w:val="21"/>
                <w:szCs w:val="21"/>
                <w:lang w:eastAsia="zh-CN"/>
              </w:rPr>
              <w:t>噪声点位</w:t>
            </w:r>
          </w:p>
        </w:tc>
        <w:tc>
          <w:tcPr>
            <w:tcW w:w="361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ascii="宋体" w:hAnsi="宋体"/>
                <w:sz w:val="21"/>
                <w:szCs w:val="21"/>
              </w:rPr>
            </w:pPr>
            <w:r>
              <w:rPr>
                <w:rFonts w:ascii="宋体" w:hAnsi="宋体"/>
                <w:sz w:val="21"/>
                <w:szCs w:val="21"/>
              </w:rPr>
              <w:t>执行标准和级别</w:t>
            </w:r>
          </w:p>
        </w:tc>
        <w:tc>
          <w:tcPr>
            <w:tcW w:w="78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ascii="宋体" w:hAnsi="宋体"/>
                <w:sz w:val="21"/>
                <w:szCs w:val="21"/>
              </w:rPr>
            </w:pPr>
            <w:r>
              <w:rPr>
                <w:rFonts w:hint="eastAsia" w:ascii="宋体" w:hAnsi="宋体"/>
                <w:sz w:val="21"/>
                <w:szCs w:val="21"/>
              </w:rPr>
              <w:t>昼间</w:t>
            </w:r>
          </w:p>
        </w:tc>
        <w:tc>
          <w:tcPr>
            <w:tcW w:w="78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eastAsia" w:ascii="宋体" w:hAnsi="宋体" w:eastAsia="宋体"/>
                <w:sz w:val="21"/>
                <w:szCs w:val="21"/>
                <w:lang w:eastAsia="zh-CN"/>
              </w:rPr>
            </w:pPr>
            <w:r>
              <w:rPr>
                <w:rFonts w:hint="eastAsia" w:ascii="宋体" w:hAnsi="宋体"/>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1883"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厂界</w:t>
            </w:r>
            <w:r>
              <w:rPr>
                <w:rFonts w:hint="default" w:ascii="Times New Roman" w:hAnsi="Times New Roman" w:cs="Times New Roman"/>
                <w:sz w:val="21"/>
                <w:szCs w:val="21"/>
                <w:lang w:eastAsia="zh-CN"/>
              </w:rPr>
              <w:t>环境</w:t>
            </w:r>
            <w:r>
              <w:rPr>
                <w:rFonts w:hint="default" w:ascii="Times New Roman" w:hAnsi="Times New Roman" w:cs="Times New Roman"/>
                <w:sz w:val="21"/>
                <w:szCs w:val="21"/>
              </w:rPr>
              <w:t>噪声</w:t>
            </w:r>
          </w:p>
        </w:tc>
        <w:tc>
          <w:tcPr>
            <w:tcW w:w="170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厂界</w:t>
            </w:r>
            <w:r>
              <w:rPr>
                <w:rFonts w:hint="eastAsia" w:ascii="Times New Roman" w:hAnsi="Times New Roman" w:cs="Times New Roman"/>
                <w:sz w:val="21"/>
                <w:szCs w:val="21"/>
                <w:lang w:val="en-US" w:eastAsia="zh-CN"/>
              </w:rPr>
              <w:t>四周</w:t>
            </w:r>
            <w:r>
              <w:rPr>
                <w:rFonts w:hint="default" w:ascii="Times New Roman" w:hAnsi="Times New Roman" w:cs="Times New Roman"/>
                <w:sz w:val="21"/>
                <w:szCs w:val="21"/>
                <w:lang w:val="en-US" w:eastAsia="zh-CN"/>
              </w:rPr>
              <w:t>N1-N</w:t>
            </w:r>
            <w:r>
              <w:rPr>
                <w:rFonts w:hint="eastAsia" w:ascii="Times New Roman" w:hAnsi="Times New Roman" w:cs="Times New Roman"/>
                <w:sz w:val="21"/>
                <w:szCs w:val="21"/>
                <w:lang w:val="en-US" w:eastAsia="zh-CN"/>
              </w:rPr>
              <w:t>4</w:t>
            </w:r>
          </w:p>
        </w:tc>
        <w:tc>
          <w:tcPr>
            <w:tcW w:w="361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（GB 12348-2008）</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类标准</w:t>
            </w:r>
          </w:p>
        </w:tc>
        <w:tc>
          <w:tcPr>
            <w:tcW w:w="78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≤6</w:t>
            </w:r>
            <w:r>
              <w:rPr>
                <w:rFonts w:hint="eastAsia" w:ascii="Times New Roman" w:hAnsi="Times New Roman" w:cs="Times New Roman"/>
                <w:sz w:val="21"/>
                <w:szCs w:val="21"/>
                <w:lang w:val="en-US" w:eastAsia="zh-CN"/>
              </w:rPr>
              <w:t>0</w:t>
            </w:r>
          </w:p>
        </w:tc>
        <w:tc>
          <w:tcPr>
            <w:tcW w:w="78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0</w:t>
            </w:r>
          </w:p>
        </w:tc>
      </w:tr>
    </w:tbl>
    <w:p>
      <w:pPr>
        <w:rPr>
          <w:rFonts w:hint="eastAsia"/>
          <w:lang w:val="en-US" w:eastAsia="zh-CN"/>
        </w:rPr>
      </w:pPr>
      <w:bookmarkStart w:id="38" w:name="_Toc27931"/>
    </w:p>
    <w:p>
      <w:pPr>
        <w:pStyle w:val="2"/>
        <w:rPr>
          <w:rFonts w:hint="eastAsia"/>
          <w:lang w:val="en-US" w:eastAsia="zh-CN"/>
        </w:rPr>
      </w:pPr>
    </w:p>
    <w:p>
      <w:pPr>
        <w:pStyle w:val="2"/>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pPr>
      <w:bookmarkStart w:id="39" w:name="_Toc24124"/>
      <w:r>
        <w:rPr>
          <w:rFonts w:hint="eastAsia" w:ascii="宋体" w:hAnsi="宋体" w:cs="宋体"/>
          <w:sz w:val="28"/>
          <w:szCs w:val="28"/>
          <w:lang w:val="en-US" w:eastAsia="zh-CN"/>
        </w:rPr>
        <w:t>7</w:t>
      </w:r>
      <w:r>
        <w:rPr>
          <w:rFonts w:hint="eastAsia" w:ascii="宋体" w:hAnsi="宋体" w:eastAsia="宋体" w:cs="宋体"/>
          <w:sz w:val="28"/>
          <w:szCs w:val="28"/>
          <w:lang w:val="en-US" w:eastAsia="zh-CN"/>
        </w:rPr>
        <w:t>、</w:t>
      </w:r>
      <w:r>
        <w:rPr>
          <w:rFonts w:hint="eastAsia" w:ascii="宋体" w:hAnsi="宋体" w:eastAsia="宋体" w:cs="宋体"/>
          <w:sz w:val="28"/>
          <w:szCs w:val="28"/>
        </w:rPr>
        <w:t>验收监测内容</w:t>
      </w:r>
      <w:bookmarkEnd w:id="38"/>
      <w:bookmarkEnd w:id="39"/>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ascii="宋体"/>
          <w:b/>
          <w:bCs/>
          <w:sz w:val="24"/>
          <w:szCs w:val="22"/>
        </w:rPr>
      </w:pPr>
      <w:bookmarkStart w:id="40" w:name="_Toc31345"/>
      <w:bookmarkStart w:id="41" w:name="_Toc24235"/>
      <w:r>
        <w:rPr>
          <w:rFonts w:hint="eastAsia"/>
          <w:b/>
          <w:bCs/>
          <w:sz w:val="24"/>
          <w:szCs w:val="22"/>
          <w:lang w:val="en-US" w:eastAsia="zh-CN"/>
        </w:rPr>
        <w:t>7</w:t>
      </w:r>
      <w:r>
        <w:rPr>
          <w:rFonts w:hint="eastAsia" w:ascii="宋体"/>
          <w:b/>
          <w:bCs/>
          <w:sz w:val="24"/>
          <w:szCs w:val="22"/>
        </w:rPr>
        <w:t>.1</w:t>
      </w:r>
      <w:r>
        <w:rPr>
          <w:rFonts w:hint="eastAsia"/>
          <w:b/>
          <w:bCs/>
          <w:sz w:val="24"/>
          <w:szCs w:val="22"/>
          <w:lang w:val="en-US" w:eastAsia="zh-CN"/>
        </w:rPr>
        <w:t xml:space="preserve"> </w:t>
      </w:r>
      <w:r>
        <w:rPr>
          <w:rFonts w:hint="eastAsia" w:ascii="宋体"/>
          <w:b/>
          <w:bCs/>
          <w:sz w:val="24"/>
          <w:szCs w:val="22"/>
        </w:rPr>
        <w:t>废水监测</w:t>
      </w:r>
      <w:bookmarkEnd w:id="40"/>
      <w:bookmarkEnd w:id="41"/>
    </w:p>
    <w:p>
      <w:pPr>
        <w:tabs>
          <w:tab w:val="left" w:pos="360"/>
        </w:tabs>
        <w:spacing w:line="360" w:lineRule="auto"/>
        <w:rPr>
          <w:rFonts w:hint="eastAsia" w:ascii="宋体"/>
          <w:sz w:val="24"/>
          <w:szCs w:val="22"/>
        </w:rPr>
      </w:pPr>
      <w:r>
        <w:rPr>
          <w:rFonts w:hint="eastAsia"/>
          <w:sz w:val="24"/>
          <w:szCs w:val="22"/>
          <w:lang w:val="en-US" w:eastAsia="zh-CN"/>
        </w:rPr>
        <w:t>7</w:t>
      </w:r>
      <w:r>
        <w:rPr>
          <w:rFonts w:hint="eastAsia" w:ascii="宋体"/>
          <w:sz w:val="24"/>
          <w:szCs w:val="22"/>
        </w:rPr>
        <w:t>.1.1监测内容</w:t>
      </w:r>
    </w:p>
    <w:p>
      <w:pPr>
        <w:spacing w:line="480" w:lineRule="exact"/>
        <w:ind w:firstLine="480" w:firstLineChars="200"/>
        <w:rPr>
          <w:rFonts w:hint="eastAsia" w:ascii="宋体"/>
          <w:sz w:val="24"/>
          <w:szCs w:val="22"/>
        </w:rPr>
      </w:pPr>
      <w:r>
        <w:rPr>
          <w:rFonts w:hint="eastAsia" w:ascii="宋体"/>
          <w:sz w:val="24"/>
          <w:szCs w:val="22"/>
        </w:rPr>
        <w:t>废水监测内容见表</w:t>
      </w:r>
      <w:r>
        <w:rPr>
          <w:rFonts w:hint="eastAsia"/>
          <w:sz w:val="24"/>
          <w:szCs w:val="22"/>
          <w:lang w:val="en-US" w:eastAsia="zh-CN"/>
        </w:rPr>
        <w:t>7</w:t>
      </w:r>
      <w:r>
        <w:rPr>
          <w:rFonts w:hint="eastAsia" w:ascii="宋体"/>
          <w:sz w:val="24"/>
          <w:szCs w:val="22"/>
        </w:rPr>
        <w:t>-1。</w:t>
      </w:r>
    </w:p>
    <w:p>
      <w:pPr>
        <w:tabs>
          <w:tab w:val="left" w:pos="2072"/>
          <w:tab w:val="center" w:pos="4960"/>
        </w:tabs>
        <w:spacing w:line="480" w:lineRule="exact"/>
        <w:ind w:firstLine="480" w:firstLineChars="200"/>
        <w:jc w:val="left"/>
        <w:rPr>
          <w:rFonts w:hint="eastAsia" w:ascii="宋体"/>
          <w:b/>
          <w:bCs/>
          <w:sz w:val="24"/>
          <w:szCs w:val="22"/>
        </w:rPr>
      </w:pPr>
      <w:r>
        <w:rPr>
          <w:rFonts w:hint="eastAsia" w:ascii="宋体"/>
          <w:sz w:val="24"/>
          <w:szCs w:val="22"/>
          <w:lang w:eastAsia="zh-CN"/>
        </w:rPr>
        <w:tab/>
      </w:r>
      <w:r>
        <w:rPr>
          <w:rFonts w:hint="eastAsia" w:ascii="宋体"/>
          <w:b/>
          <w:bCs/>
          <w:sz w:val="24"/>
          <w:szCs w:val="22"/>
        </w:rPr>
        <w:t>表</w:t>
      </w:r>
      <w:r>
        <w:rPr>
          <w:rFonts w:hint="eastAsia"/>
          <w:b/>
          <w:bCs/>
          <w:sz w:val="24"/>
          <w:szCs w:val="22"/>
          <w:lang w:val="en-US" w:eastAsia="zh-CN"/>
        </w:rPr>
        <w:t>7</w:t>
      </w:r>
      <w:r>
        <w:rPr>
          <w:rFonts w:hint="eastAsia" w:ascii="宋体"/>
          <w:b/>
          <w:bCs/>
          <w:sz w:val="24"/>
          <w:szCs w:val="22"/>
        </w:rPr>
        <w:t>-1</w:t>
      </w:r>
      <w:r>
        <w:rPr>
          <w:rFonts w:hint="eastAsia" w:ascii="宋体"/>
          <w:b/>
          <w:bCs/>
          <w:sz w:val="24"/>
          <w:szCs w:val="22"/>
          <w:lang w:val="en-US" w:eastAsia="zh-CN"/>
        </w:rPr>
        <w:t xml:space="preserve">   </w:t>
      </w:r>
      <w:r>
        <w:rPr>
          <w:rFonts w:hint="eastAsia" w:ascii="宋体"/>
          <w:b/>
          <w:bCs/>
          <w:sz w:val="24"/>
          <w:szCs w:val="22"/>
        </w:rPr>
        <w:t>废水监测点位、监测项目和监测频次</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058"/>
        <w:gridCol w:w="2763"/>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5"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类别</w:t>
            </w:r>
          </w:p>
        </w:tc>
        <w:tc>
          <w:tcPr>
            <w:tcW w:w="2058"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监测点位</w:t>
            </w:r>
          </w:p>
        </w:tc>
        <w:tc>
          <w:tcPr>
            <w:tcW w:w="2763"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监测指标</w:t>
            </w:r>
          </w:p>
        </w:tc>
        <w:tc>
          <w:tcPr>
            <w:tcW w:w="2965" w:type="dxa"/>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85" w:type="dxa"/>
            <w:vAlign w:val="center"/>
          </w:tcPr>
          <w:p>
            <w:pPr>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废水</w:t>
            </w:r>
          </w:p>
        </w:tc>
        <w:tc>
          <w:tcPr>
            <w:tcW w:w="2058" w:type="dxa"/>
            <w:vAlign w:val="center"/>
          </w:tcPr>
          <w:p>
            <w:pPr>
              <w:jc w:val="center"/>
              <w:rPr>
                <w:rFonts w:hint="default" w:ascii="Times New Roman" w:hAnsi="Times New Roman" w:eastAsia="宋体" w:cs="Times New Roman"/>
                <w:b w:val="0"/>
                <w:bCs w:val="0"/>
                <w:sz w:val="21"/>
                <w:szCs w:val="21"/>
              </w:rPr>
            </w:pPr>
            <w:r>
              <w:rPr>
                <w:rFonts w:hint="eastAsia" w:ascii="Times New Roman" w:hAnsi="Times New Roman" w:cs="Times New Roman"/>
                <w:b w:val="0"/>
                <w:bCs w:val="0"/>
                <w:sz w:val="21"/>
                <w:szCs w:val="21"/>
                <w:lang w:val="en-US" w:eastAsia="zh-CN"/>
              </w:rPr>
              <w:t>生活污水接管口</w:t>
            </w:r>
            <w:r>
              <w:rPr>
                <w:rFonts w:hint="default" w:ascii="Times New Roman" w:hAnsi="Times New Roman" w:eastAsia="宋体" w:cs="Times New Roman"/>
                <w:b w:val="0"/>
                <w:bCs w:val="0"/>
                <w:sz w:val="21"/>
                <w:szCs w:val="21"/>
                <w:lang w:val="en-US" w:eastAsia="zh-CN"/>
              </w:rPr>
              <w:t>S1</w:t>
            </w:r>
          </w:p>
        </w:tc>
        <w:tc>
          <w:tcPr>
            <w:tcW w:w="2763" w:type="dxa"/>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pH值、化学需氧量、悬浮物、氨氮、总磷</w:t>
            </w:r>
          </w:p>
        </w:tc>
        <w:tc>
          <w:tcPr>
            <w:tcW w:w="2965" w:type="dxa"/>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5</w:t>
            </w:r>
            <w:r>
              <w:rPr>
                <w:rFonts w:hint="default" w:ascii="Times New Roman" w:hAnsi="Times New Roman" w:eastAsia="宋体" w:cs="Times New Roman"/>
                <w:b w:val="0"/>
                <w:bCs w:val="0"/>
                <w:sz w:val="21"/>
                <w:szCs w:val="21"/>
              </w:rPr>
              <w:t>月</w:t>
            </w:r>
            <w:r>
              <w:rPr>
                <w:rFonts w:hint="eastAsia" w:ascii="Times New Roman" w:hAnsi="Times New Roman" w:cs="Times New Roman"/>
                <w:b w:val="0"/>
                <w:bCs w:val="0"/>
                <w:sz w:val="21"/>
                <w:szCs w:val="21"/>
                <w:lang w:val="en-US" w:eastAsia="zh-CN"/>
              </w:rPr>
              <w:t>13</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14</w:t>
            </w:r>
            <w:r>
              <w:rPr>
                <w:rFonts w:hint="default" w:ascii="Times New Roman" w:hAnsi="Times New Roman" w:eastAsia="宋体" w:cs="Times New Roman"/>
                <w:b w:val="0"/>
                <w:bCs w:val="0"/>
                <w:sz w:val="21"/>
                <w:szCs w:val="21"/>
              </w:rPr>
              <w:t>日监测2天，每天</w:t>
            </w:r>
            <w:r>
              <w:rPr>
                <w:rFonts w:hint="eastAsia" w:ascii="Times New Roman" w:hAnsi="Times New Roman" w:cs="Times New Roman"/>
                <w:b w:val="0"/>
                <w:bCs w:val="0"/>
                <w:sz w:val="21"/>
                <w:szCs w:val="21"/>
                <w:lang w:val="en-US" w:eastAsia="zh-CN"/>
              </w:rPr>
              <w:t>4</w:t>
            </w:r>
            <w:r>
              <w:rPr>
                <w:rFonts w:hint="default" w:ascii="Times New Roman" w:hAnsi="Times New Roman" w:eastAsia="宋体" w:cs="Times New Roman"/>
                <w:b w:val="0"/>
                <w:bCs w:val="0"/>
                <w:sz w:val="21"/>
                <w:szCs w:val="21"/>
              </w:rPr>
              <w:t>次</w:t>
            </w:r>
            <w:r>
              <w:rPr>
                <w:rFonts w:hint="default" w:ascii="Times New Roman" w:hAnsi="Times New Roman" w:eastAsia="宋体" w:cs="Times New Roman"/>
                <w:b w:val="0"/>
                <w:bCs w:val="0"/>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ascii="宋体" w:hAnsi="宋体"/>
          <w:sz w:val="24"/>
          <w:szCs w:val="22"/>
        </w:rPr>
      </w:pPr>
      <w:r>
        <w:rPr>
          <w:rFonts w:hint="eastAsia"/>
          <w:sz w:val="24"/>
          <w:szCs w:val="22"/>
          <w:lang w:val="en-US" w:eastAsia="zh-CN"/>
        </w:rPr>
        <w:t>7</w:t>
      </w:r>
      <w:r>
        <w:rPr>
          <w:rFonts w:hint="eastAsia" w:ascii="宋体"/>
          <w:sz w:val="24"/>
          <w:szCs w:val="22"/>
        </w:rPr>
        <w:t>.1.2监测依据</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570"/>
        <w:jc w:val="both"/>
        <w:textAlignment w:val="auto"/>
        <w:outlineLvl w:val="9"/>
        <w:rPr>
          <w:rFonts w:hint="eastAsia" w:ascii="宋体" w:hAnsi="宋体"/>
          <w:sz w:val="24"/>
          <w:szCs w:val="22"/>
        </w:rPr>
      </w:pPr>
      <w:r>
        <w:rPr>
          <w:rFonts w:hint="eastAsia" w:ascii="宋体" w:hAnsi="宋体"/>
          <w:sz w:val="24"/>
          <w:szCs w:val="22"/>
        </w:rPr>
        <w:t>废水采样按国家环保总局HJ/T91-2002《地表水和污水监测技术规范》及《建设项目环境保护设施竣工验收监测技术要求》中相关要求执行。具体分析方法见表</w:t>
      </w:r>
      <w:r>
        <w:rPr>
          <w:rFonts w:hint="eastAsia"/>
          <w:sz w:val="24"/>
          <w:szCs w:val="22"/>
          <w:lang w:val="en-US" w:eastAsia="zh-CN"/>
        </w:rPr>
        <w:t>7</w:t>
      </w:r>
      <w:r>
        <w:rPr>
          <w:rFonts w:hint="eastAsia" w:ascii="宋体" w:hAnsi="宋体"/>
          <w:sz w:val="24"/>
          <w:szCs w:val="22"/>
        </w:rPr>
        <w:t>-</w:t>
      </w:r>
      <w:r>
        <w:rPr>
          <w:rFonts w:hint="eastAsia"/>
          <w:sz w:val="24"/>
          <w:szCs w:val="22"/>
          <w:lang w:val="en-US" w:eastAsia="zh-CN"/>
        </w:rPr>
        <w:t>4</w:t>
      </w:r>
      <w:r>
        <w:rPr>
          <w:rFonts w:hint="eastAsia" w:ascii="宋体" w:hAnsi="宋体"/>
          <w:sz w:val="24"/>
          <w:szCs w:val="22"/>
        </w:rPr>
        <w:t>。</w:t>
      </w:r>
    </w:p>
    <w:p>
      <w:pPr>
        <w:pStyle w:val="2"/>
        <w:rPr>
          <w:rFonts w:hint="eastAsia"/>
        </w:r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rPr>
      </w:pPr>
      <w:bookmarkStart w:id="42" w:name="_Toc24512"/>
      <w:bookmarkStart w:id="43" w:name="_Toc8440"/>
      <w:r>
        <w:rPr>
          <w:rFonts w:hint="eastAsia"/>
          <w:lang w:val="en-US" w:eastAsia="zh-CN"/>
        </w:rPr>
        <w:t>7</w:t>
      </w:r>
      <w:r>
        <w:rPr>
          <w:rFonts w:hint="eastAsia"/>
        </w:rPr>
        <w:t>.2</w:t>
      </w:r>
      <w:r>
        <w:rPr>
          <w:rFonts w:hint="eastAsia"/>
          <w:lang w:val="en-US" w:eastAsia="zh-CN"/>
        </w:rPr>
        <w:t xml:space="preserve"> </w:t>
      </w:r>
      <w:r>
        <w:rPr>
          <w:rFonts w:hint="eastAsia"/>
        </w:rPr>
        <w:t>废气监测</w:t>
      </w:r>
      <w:bookmarkEnd w:id="42"/>
      <w:bookmarkEnd w:id="43"/>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both"/>
        <w:textAlignment w:val="auto"/>
        <w:outlineLvl w:val="9"/>
        <w:rPr>
          <w:rFonts w:hint="eastAsia" w:ascii="宋体" w:hAnsi="宋体"/>
          <w:sz w:val="24"/>
          <w:szCs w:val="22"/>
        </w:rPr>
      </w:pPr>
      <w:r>
        <w:rPr>
          <w:rFonts w:hint="eastAsia"/>
          <w:sz w:val="24"/>
          <w:szCs w:val="22"/>
          <w:lang w:val="en-US" w:eastAsia="zh-CN"/>
        </w:rPr>
        <w:t>7</w:t>
      </w:r>
      <w:r>
        <w:rPr>
          <w:rFonts w:hint="eastAsia" w:ascii="宋体" w:hAnsi="宋体"/>
          <w:sz w:val="24"/>
          <w:szCs w:val="22"/>
        </w:rPr>
        <w:t>.2.1监测内容</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480" w:firstLineChars="200"/>
        <w:jc w:val="both"/>
        <w:textAlignment w:val="auto"/>
        <w:outlineLvl w:val="9"/>
        <w:rPr>
          <w:rFonts w:hint="eastAsia" w:ascii="宋体"/>
          <w:sz w:val="24"/>
          <w:szCs w:val="22"/>
        </w:rPr>
      </w:pPr>
      <w:r>
        <w:rPr>
          <w:rFonts w:hint="eastAsia" w:ascii="宋体"/>
          <w:sz w:val="24"/>
          <w:szCs w:val="22"/>
        </w:rPr>
        <w:t>废气监测内容见表</w:t>
      </w:r>
      <w:r>
        <w:rPr>
          <w:rFonts w:hint="eastAsia"/>
          <w:sz w:val="24"/>
          <w:szCs w:val="22"/>
          <w:lang w:val="en-US" w:eastAsia="zh-CN"/>
        </w:rPr>
        <w:t>7</w:t>
      </w:r>
      <w:r>
        <w:rPr>
          <w:rFonts w:hint="eastAsia" w:ascii="宋体"/>
          <w:sz w:val="24"/>
          <w:szCs w:val="22"/>
        </w:rPr>
        <w:t>-2。</w:t>
      </w:r>
    </w:p>
    <w:p>
      <w:pPr>
        <w:spacing w:line="500" w:lineRule="exact"/>
        <w:jc w:val="center"/>
        <w:rPr>
          <w:rFonts w:hint="eastAsia" w:ascii="宋体"/>
          <w:b/>
          <w:bCs/>
          <w:sz w:val="24"/>
          <w:szCs w:val="22"/>
        </w:rPr>
      </w:pPr>
      <w:r>
        <w:rPr>
          <w:rFonts w:hint="eastAsia" w:ascii="宋体"/>
          <w:b/>
          <w:bCs/>
          <w:sz w:val="24"/>
          <w:szCs w:val="22"/>
        </w:rPr>
        <w:t>表</w:t>
      </w:r>
      <w:r>
        <w:rPr>
          <w:rFonts w:hint="eastAsia"/>
          <w:b/>
          <w:bCs/>
          <w:sz w:val="24"/>
          <w:szCs w:val="22"/>
          <w:lang w:val="en-US" w:eastAsia="zh-CN"/>
        </w:rPr>
        <w:t>7</w:t>
      </w:r>
      <w:r>
        <w:rPr>
          <w:rFonts w:hint="eastAsia" w:ascii="宋体"/>
          <w:b/>
          <w:bCs/>
          <w:sz w:val="24"/>
          <w:szCs w:val="22"/>
        </w:rPr>
        <w:t>-</w:t>
      </w:r>
      <w:r>
        <w:rPr>
          <w:rFonts w:hint="eastAsia" w:ascii="宋体"/>
          <w:b/>
          <w:bCs/>
          <w:sz w:val="24"/>
          <w:szCs w:val="22"/>
          <w:lang w:val="en-US" w:eastAsia="zh-CN"/>
        </w:rPr>
        <w:t xml:space="preserve">2   </w:t>
      </w:r>
      <w:r>
        <w:rPr>
          <w:rFonts w:hint="eastAsia" w:ascii="宋体"/>
          <w:b/>
          <w:bCs/>
          <w:sz w:val="24"/>
          <w:szCs w:val="22"/>
        </w:rPr>
        <w:t>废气监测点位、监测项目和监测频次</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26"/>
        <w:gridCol w:w="1817"/>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产生工序</w:t>
            </w:r>
          </w:p>
        </w:tc>
        <w:tc>
          <w:tcPr>
            <w:tcW w:w="22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监测点位</w:t>
            </w:r>
          </w:p>
        </w:tc>
        <w:tc>
          <w:tcPr>
            <w:tcW w:w="18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监测项目</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0"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bidi="ar-SA"/>
              </w:rPr>
              <w:t>脱模具喷涂废气、着色剂喷涂废气和发泡工序废气</w:t>
            </w:r>
          </w:p>
        </w:tc>
        <w:tc>
          <w:tcPr>
            <w:tcW w:w="22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1#排气筒</w:t>
            </w:r>
            <w:r>
              <w:rPr>
                <w:rFonts w:hint="default" w:ascii="Times New Roman" w:hAnsi="Times New Roman" w:cs="Times New Roman"/>
                <w:sz w:val="21"/>
                <w:szCs w:val="21"/>
                <w:lang w:val="en-US" w:eastAsia="zh-CN"/>
              </w:rPr>
              <w:t>处理</w:t>
            </w:r>
            <w:r>
              <w:rPr>
                <w:rFonts w:hint="eastAsia" w:ascii="Times New Roman" w:hAnsi="Times New Roman" w:cs="Times New Roman"/>
                <w:sz w:val="21"/>
                <w:szCs w:val="21"/>
                <w:lang w:val="en-US" w:eastAsia="zh-CN"/>
              </w:rPr>
              <w:t>装置</w:t>
            </w:r>
          </w:p>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口Q1</w:t>
            </w:r>
          </w:p>
        </w:tc>
        <w:tc>
          <w:tcPr>
            <w:tcW w:w="18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5</w:t>
            </w:r>
            <w:r>
              <w:rPr>
                <w:rFonts w:hint="default" w:ascii="Times New Roman" w:hAnsi="Times New Roman" w:eastAsia="宋体" w:cs="Times New Roman"/>
                <w:b w:val="0"/>
                <w:bCs w:val="0"/>
                <w:sz w:val="21"/>
                <w:szCs w:val="21"/>
              </w:rPr>
              <w:t>月</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4</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0"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lang w:eastAsia="zh-CN"/>
              </w:rPr>
            </w:pPr>
          </w:p>
        </w:tc>
        <w:tc>
          <w:tcPr>
            <w:tcW w:w="22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2#排气筒</w:t>
            </w:r>
            <w:r>
              <w:rPr>
                <w:rFonts w:hint="default" w:ascii="Times New Roman" w:hAnsi="Times New Roman" w:cs="Times New Roman"/>
                <w:sz w:val="21"/>
                <w:szCs w:val="21"/>
                <w:lang w:val="en-US" w:eastAsia="zh-CN"/>
              </w:rPr>
              <w:t>处理</w:t>
            </w:r>
            <w:r>
              <w:rPr>
                <w:rFonts w:hint="eastAsia" w:ascii="Times New Roman" w:hAnsi="Times New Roman" w:cs="Times New Roman"/>
                <w:sz w:val="21"/>
                <w:szCs w:val="21"/>
                <w:lang w:val="en-US" w:eastAsia="zh-CN"/>
              </w:rPr>
              <w:t>装置</w:t>
            </w:r>
          </w:p>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口Q</w:t>
            </w:r>
            <w:r>
              <w:rPr>
                <w:rFonts w:hint="eastAsia" w:ascii="Times New Roman" w:hAnsi="Times New Roman" w:cs="Times New Roman"/>
                <w:sz w:val="21"/>
                <w:szCs w:val="21"/>
                <w:lang w:val="en-US" w:eastAsia="zh-CN"/>
              </w:rPr>
              <w:t>2</w:t>
            </w:r>
          </w:p>
        </w:tc>
        <w:tc>
          <w:tcPr>
            <w:tcW w:w="1817" w:type="dxa"/>
            <w:tcBorders>
              <w:top w:val="single" w:color="auto" w:sz="4" w:space="0"/>
              <w:left w:val="single" w:color="auto" w:sz="4" w:space="0"/>
              <w:bottom w:val="single" w:color="auto" w:sz="4" w:space="0"/>
              <w:right w:val="single" w:color="auto" w:sz="4" w:space="0"/>
            </w:tcBorders>
            <w:vAlign w:val="center"/>
          </w:tcPr>
          <w:p>
            <w:pPr>
              <w:ind w:left="0" w:leftChars="0" w:right="0"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5</w:t>
            </w:r>
            <w:r>
              <w:rPr>
                <w:rFonts w:hint="default" w:ascii="Times New Roman" w:hAnsi="Times New Roman" w:eastAsia="宋体" w:cs="Times New Roman"/>
                <w:b w:val="0"/>
                <w:bCs w:val="0"/>
                <w:sz w:val="21"/>
                <w:szCs w:val="21"/>
              </w:rPr>
              <w:t>月</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4</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部分未捕集废气</w:t>
            </w:r>
          </w:p>
        </w:tc>
        <w:tc>
          <w:tcPr>
            <w:tcW w:w="2226"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sz w:val="21"/>
                <w:szCs w:val="21"/>
              </w:rPr>
            </w:pPr>
            <w:r>
              <w:rPr>
                <w:rFonts w:hint="default" w:ascii="Times New Roman" w:hAnsi="Times New Roman" w:cs="Times New Roman"/>
                <w:bCs/>
                <w:sz w:val="21"/>
                <w:szCs w:val="21"/>
              </w:rPr>
              <w:t>上风向G1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Cs/>
                <w:sz w:val="21"/>
                <w:szCs w:val="21"/>
              </w:rPr>
            </w:pPr>
            <w:r>
              <w:rPr>
                <w:rFonts w:hint="default" w:ascii="Times New Roman" w:hAnsi="Times New Roman" w:cs="Times New Roman"/>
                <w:bCs/>
                <w:sz w:val="21"/>
                <w:szCs w:val="21"/>
              </w:rPr>
              <w:t>下风向G2、G3、G4</w:t>
            </w:r>
          </w:p>
        </w:tc>
        <w:tc>
          <w:tcPr>
            <w:tcW w:w="18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cs="Times New Roman"/>
                <w:sz w:val="21"/>
                <w:szCs w:val="21"/>
                <w:highlight w:val="none"/>
                <w:lang w:eastAsia="zh-CN"/>
              </w:rPr>
            </w:pPr>
            <w:r>
              <w:rPr>
                <w:rFonts w:hint="eastAsia" w:ascii="Times New Roman" w:hAnsi="Times New Roman" w:cs="Times New Roman"/>
                <w:sz w:val="21"/>
                <w:szCs w:val="21"/>
                <w:highlight w:val="none"/>
                <w:lang w:val="en-US" w:eastAsia="zh-CN"/>
              </w:rPr>
              <w:t>颗粒物、</w:t>
            </w:r>
            <w:r>
              <w:rPr>
                <w:rFonts w:hint="default" w:ascii="Times New Roman" w:hAnsi="Times New Roman" w:cs="Times New Roman"/>
                <w:sz w:val="21"/>
                <w:szCs w:val="21"/>
                <w:highlight w:val="none"/>
                <w:lang w:val="en-US" w:eastAsia="zh-CN"/>
              </w:rPr>
              <w:t>VOCs</w:t>
            </w:r>
          </w:p>
        </w:tc>
        <w:tc>
          <w:tcPr>
            <w:tcW w:w="27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5</w:t>
            </w:r>
            <w:r>
              <w:rPr>
                <w:rFonts w:hint="default" w:ascii="Times New Roman" w:hAnsi="Times New Roman" w:eastAsia="宋体" w:cs="Times New Roman"/>
                <w:b w:val="0"/>
                <w:bCs w:val="0"/>
                <w:sz w:val="21"/>
                <w:szCs w:val="21"/>
              </w:rPr>
              <w:t>月</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4</w:t>
            </w:r>
            <w:r>
              <w:rPr>
                <w:rFonts w:hint="default" w:ascii="Times New Roman" w:hAnsi="Times New Roman" w:eastAsia="宋体" w:cs="Times New Roman"/>
                <w:b w:val="0"/>
                <w:bCs w:val="0"/>
                <w:sz w:val="21"/>
                <w:szCs w:val="21"/>
              </w:rPr>
              <w:t>日</w:t>
            </w:r>
            <w:r>
              <w:rPr>
                <w:rFonts w:hint="default" w:ascii="Times New Roman" w:hAnsi="Times New Roman" w:cs="Times New Roman"/>
                <w:sz w:val="21"/>
                <w:szCs w:val="21"/>
              </w:rPr>
              <w:t>监测2天</w:t>
            </w:r>
            <w:r>
              <w:rPr>
                <w:rFonts w:hint="default" w:ascii="Times New Roman" w:hAnsi="Times New Roman" w:cs="Times New Roman"/>
                <w:sz w:val="21"/>
                <w:szCs w:val="21"/>
                <w:lang w:eastAsia="zh-CN"/>
              </w:rPr>
              <w:t>、</w:t>
            </w:r>
            <w:r>
              <w:rPr>
                <w:rFonts w:hint="default" w:ascii="Times New Roman" w:hAnsi="Times New Roman" w:cs="Times New Roman"/>
                <w:sz w:val="21"/>
                <w:szCs w:val="21"/>
              </w:rPr>
              <w:t>每天</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次</w:t>
            </w:r>
          </w:p>
        </w:tc>
      </w:tr>
    </w:tbl>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9"/>
        <w:rPr>
          <w:rFonts w:hint="eastAsia"/>
          <w:sz w:val="18"/>
          <w:szCs w:val="18"/>
          <w:lang w:val="en-US" w:eastAsia="zh-CN"/>
        </w:rPr>
      </w:pPr>
      <w:r>
        <w:rPr>
          <w:rFonts w:hint="eastAsia"/>
          <w:sz w:val="18"/>
          <w:szCs w:val="18"/>
          <w:lang w:val="en-US" w:eastAsia="zh-CN"/>
        </w:rPr>
        <w:t>备注：本项目处理装置进口距废气汇入管道距离较近，不满足采样要求。本次验收废气处理装置进口暂未做监测。</w:t>
      </w:r>
    </w:p>
    <w:p>
      <w:pPr>
        <w:keepNext w:val="0"/>
        <w:keepLines w:val="0"/>
        <w:pageBreakBefore w:val="0"/>
        <w:widowControl w:val="0"/>
        <w:kinsoku/>
        <w:wordWrap/>
        <w:overflowPunct/>
        <w:topLinePunct w:val="0"/>
        <w:autoSpaceDE/>
        <w:autoSpaceDN/>
        <w:bidi w:val="0"/>
        <w:adjustRightInd/>
        <w:snapToGrid/>
        <w:spacing w:before="157" w:beforeLines="50" w:after="0" w:line="500" w:lineRule="exact"/>
        <w:ind w:left="0" w:leftChars="0" w:right="0" w:rightChars="0" w:firstLine="0" w:firstLineChars="0"/>
        <w:jc w:val="both"/>
        <w:textAlignment w:val="auto"/>
        <w:outlineLvl w:val="9"/>
        <w:rPr>
          <w:rFonts w:ascii="宋体" w:hAnsi="宋体"/>
          <w:sz w:val="24"/>
          <w:szCs w:val="22"/>
        </w:rPr>
      </w:pPr>
      <w:r>
        <w:rPr>
          <w:rFonts w:hint="eastAsia"/>
          <w:sz w:val="24"/>
          <w:szCs w:val="22"/>
          <w:lang w:val="en-US" w:eastAsia="zh-CN"/>
        </w:rPr>
        <w:t>7</w:t>
      </w:r>
      <w:r>
        <w:rPr>
          <w:rFonts w:hint="eastAsia" w:ascii="宋体" w:hAnsi="宋体"/>
          <w:sz w:val="24"/>
          <w:szCs w:val="22"/>
        </w:rPr>
        <w:t>.2.2监测依据</w:t>
      </w:r>
    </w:p>
    <w:p>
      <w:pPr>
        <w:keepNext w:val="0"/>
        <w:keepLines w:val="0"/>
        <w:pageBreakBefore w:val="0"/>
        <w:widowControl w:val="0"/>
        <w:kinsoku/>
        <w:wordWrap/>
        <w:overflowPunct/>
        <w:topLinePunct w:val="0"/>
        <w:autoSpaceDE w:val="0"/>
        <w:autoSpaceDN w:val="0"/>
        <w:bidi w:val="0"/>
        <w:adjustRightInd w:val="0"/>
        <w:snapToGrid/>
        <w:spacing w:after="0" w:line="500" w:lineRule="exact"/>
        <w:ind w:left="0" w:leftChars="0" w:right="0" w:rightChars="0" w:firstLine="480" w:firstLineChars="200"/>
        <w:jc w:val="left"/>
        <w:textAlignment w:val="auto"/>
        <w:outlineLvl w:val="9"/>
        <w:rPr>
          <w:rFonts w:hint="eastAsia" w:ascii="宋体" w:hAnsi="宋体"/>
          <w:sz w:val="24"/>
          <w:szCs w:val="22"/>
        </w:rPr>
      </w:pPr>
      <w:r>
        <w:rPr>
          <w:rFonts w:hint="eastAsia" w:ascii="宋体" w:hAnsi="宋体"/>
          <w:sz w:val="24"/>
          <w:szCs w:val="22"/>
        </w:rPr>
        <w:t>废气监测按</w:t>
      </w:r>
      <w:r>
        <w:rPr>
          <w:rFonts w:ascii="宋体" w:hAnsi="宋体"/>
          <w:sz w:val="24"/>
          <w:szCs w:val="22"/>
        </w:rPr>
        <w:t>GB/T16157</w:t>
      </w:r>
      <w:r>
        <w:rPr>
          <w:rFonts w:hint="eastAsia" w:ascii="宋体" w:hAnsi="宋体"/>
          <w:sz w:val="24"/>
          <w:szCs w:val="22"/>
        </w:rPr>
        <w:t>-</w:t>
      </w:r>
      <w:r>
        <w:rPr>
          <w:rFonts w:ascii="宋体" w:hAnsi="宋体"/>
          <w:sz w:val="24"/>
          <w:szCs w:val="22"/>
        </w:rPr>
        <w:t>1996</w:t>
      </w:r>
      <w:r>
        <w:rPr>
          <w:rFonts w:hint="eastAsia" w:ascii="宋体" w:hAnsi="宋体"/>
          <w:sz w:val="24"/>
          <w:szCs w:val="22"/>
        </w:rPr>
        <w:t>《固定污染源排气中颗粒物测定与气态污染物采样方法》及GB16297-1996</w:t>
      </w:r>
      <w:r>
        <w:rPr>
          <w:rFonts w:hint="eastAsia" w:ascii="宋体"/>
          <w:sz w:val="24"/>
          <w:szCs w:val="22"/>
        </w:rPr>
        <w:t>《</w:t>
      </w:r>
      <w:r>
        <w:rPr>
          <w:rFonts w:hint="eastAsia"/>
          <w:sz w:val="24"/>
          <w:szCs w:val="22"/>
        </w:rPr>
        <w:t>大气污染物综合排放标准</w:t>
      </w:r>
      <w:r>
        <w:rPr>
          <w:rFonts w:hint="eastAsia" w:ascii="宋体"/>
          <w:sz w:val="24"/>
          <w:szCs w:val="22"/>
        </w:rPr>
        <w:t>》中相关要求</w:t>
      </w:r>
      <w:r>
        <w:rPr>
          <w:rFonts w:hint="eastAsia" w:ascii="宋体" w:hAnsi="宋体"/>
          <w:sz w:val="24"/>
          <w:szCs w:val="22"/>
        </w:rPr>
        <w:t>实施监测。具体分析方法见表</w:t>
      </w:r>
      <w:r>
        <w:rPr>
          <w:rFonts w:hint="eastAsia"/>
          <w:sz w:val="24"/>
          <w:szCs w:val="22"/>
          <w:lang w:val="en-US" w:eastAsia="zh-CN"/>
        </w:rPr>
        <w:t>7</w:t>
      </w:r>
      <w:r>
        <w:rPr>
          <w:rFonts w:hint="eastAsia" w:ascii="宋体" w:hAnsi="宋体"/>
          <w:sz w:val="24"/>
          <w:szCs w:val="22"/>
        </w:rPr>
        <w:t>-4。</w:t>
      </w: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eastAsia"/>
          <w:lang w:val="en-US" w:eastAsia="zh-CN"/>
        </w:rPr>
      </w:pPr>
      <w:bookmarkStart w:id="44" w:name="_Toc23761"/>
      <w:bookmarkStart w:id="45" w:name="_Toc4409"/>
      <w:r>
        <w:rPr>
          <w:rFonts w:hint="eastAsia"/>
          <w:lang w:val="en-US" w:eastAsia="zh-CN"/>
        </w:rPr>
        <w:t>7.3 噪声监测</w:t>
      </w:r>
      <w:bookmarkEnd w:id="44"/>
      <w:bookmarkEnd w:id="45"/>
    </w:p>
    <w:p>
      <w:pPr>
        <w:keepNext w:val="0"/>
        <w:keepLines w:val="0"/>
        <w:pageBreakBefore w:val="0"/>
        <w:widowControl w:val="0"/>
        <w:kinsoku/>
        <w:wordWrap/>
        <w:overflowPunct/>
        <w:topLinePunct w:val="0"/>
        <w:bidi w:val="0"/>
        <w:snapToGrid/>
        <w:spacing w:line="540" w:lineRule="exact"/>
        <w:ind w:left="0" w:leftChars="0" w:right="0" w:rightChars="0"/>
        <w:textAlignment w:val="auto"/>
        <w:outlineLvl w:val="9"/>
        <w:rPr>
          <w:rFonts w:hint="eastAsia" w:ascii="宋体" w:hAnsi="宋体"/>
          <w:sz w:val="24"/>
          <w:szCs w:val="22"/>
        </w:rPr>
      </w:pPr>
      <w:r>
        <w:rPr>
          <w:rFonts w:hint="eastAsia"/>
          <w:sz w:val="24"/>
          <w:szCs w:val="22"/>
          <w:lang w:val="en-US" w:eastAsia="zh-CN"/>
        </w:rPr>
        <w:t>7</w:t>
      </w:r>
      <w:r>
        <w:rPr>
          <w:rFonts w:hint="eastAsia" w:ascii="宋体" w:hAnsi="宋体"/>
          <w:sz w:val="24"/>
          <w:szCs w:val="22"/>
        </w:rPr>
        <w:t>.3.1监测内容</w:t>
      </w:r>
    </w:p>
    <w:p>
      <w:pPr>
        <w:keepNext w:val="0"/>
        <w:keepLines w:val="0"/>
        <w:pageBreakBefore w:val="0"/>
        <w:widowControl w:val="0"/>
        <w:tabs>
          <w:tab w:val="left" w:pos="360"/>
        </w:tabs>
        <w:kinsoku/>
        <w:wordWrap/>
        <w:overflowPunct/>
        <w:topLinePunct w:val="0"/>
        <w:bidi w:val="0"/>
        <w:snapToGrid/>
        <w:spacing w:line="540" w:lineRule="exact"/>
        <w:ind w:left="0" w:leftChars="0" w:right="0" w:rightChars="0" w:firstLine="480" w:firstLineChars="200"/>
        <w:textAlignment w:val="auto"/>
        <w:outlineLvl w:val="9"/>
        <w:rPr>
          <w:rFonts w:hint="eastAsia" w:ascii="宋体"/>
          <w:sz w:val="24"/>
          <w:szCs w:val="22"/>
        </w:rPr>
      </w:pPr>
      <w:r>
        <w:rPr>
          <w:rFonts w:hint="eastAsia" w:ascii="宋体"/>
          <w:sz w:val="24"/>
          <w:szCs w:val="22"/>
        </w:rPr>
        <w:t>噪声监测内容见表</w:t>
      </w:r>
      <w:r>
        <w:rPr>
          <w:rFonts w:hint="eastAsia"/>
          <w:sz w:val="24"/>
          <w:szCs w:val="22"/>
          <w:lang w:val="en-US" w:eastAsia="zh-CN"/>
        </w:rPr>
        <w:t>7</w:t>
      </w:r>
      <w:r>
        <w:rPr>
          <w:rFonts w:hint="eastAsia" w:ascii="宋体"/>
          <w:sz w:val="24"/>
          <w:szCs w:val="22"/>
        </w:rPr>
        <w:t>-</w:t>
      </w:r>
      <w:r>
        <w:rPr>
          <w:rFonts w:hint="eastAsia" w:ascii="宋体"/>
          <w:sz w:val="24"/>
          <w:szCs w:val="22"/>
          <w:lang w:val="en-US" w:eastAsia="zh-CN"/>
        </w:rPr>
        <w:t>3</w:t>
      </w:r>
      <w:r>
        <w:rPr>
          <w:rFonts w:hint="eastAsia" w:ascii="宋体"/>
          <w:sz w:val="24"/>
          <w:szCs w:val="22"/>
        </w:rPr>
        <w:t>。具体点位见附图。</w:t>
      </w:r>
    </w:p>
    <w:p>
      <w:pPr>
        <w:spacing w:line="320" w:lineRule="exact"/>
        <w:ind w:firstLine="576"/>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7</w:t>
      </w:r>
      <w:r>
        <w:rPr>
          <w:rFonts w:hint="eastAsia" w:ascii="宋体" w:hAnsi="宋体"/>
          <w:b/>
          <w:bCs/>
          <w:sz w:val="24"/>
          <w:szCs w:val="22"/>
          <w:highlight w:val="none"/>
        </w:rPr>
        <w:t>-</w:t>
      </w:r>
      <w:r>
        <w:rPr>
          <w:rFonts w:hint="eastAsia" w:ascii="宋体" w:hAnsi="宋体"/>
          <w:b/>
          <w:bCs/>
          <w:sz w:val="24"/>
          <w:szCs w:val="22"/>
          <w:highlight w:val="none"/>
          <w:lang w:val="en-US" w:eastAsia="zh-CN"/>
        </w:rPr>
        <w:t xml:space="preserve">3   </w:t>
      </w:r>
      <w:r>
        <w:rPr>
          <w:rFonts w:hint="eastAsia" w:ascii="宋体" w:hAnsi="宋体"/>
          <w:b/>
          <w:bCs/>
          <w:sz w:val="24"/>
          <w:szCs w:val="22"/>
          <w:highlight w:val="none"/>
        </w:rPr>
        <w:t>噪声监测点位、监测项目和监测频次</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79"/>
        <w:gridCol w:w="1965"/>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0" w:right="0" w:rightChars="0"/>
              <w:jc w:val="center"/>
              <w:textAlignment w:val="auto"/>
              <w:outlineLvl w:val="9"/>
              <w:rPr>
                <w:rFonts w:hint="eastAsia" w:ascii="宋体"/>
                <w:sz w:val="21"/>
                <w:szCs w:val="21"/>
              </w:rPr>
            </w:pPr>
            <w:r>
              <w:rPr>
                <w:rFonts w:hint="eastAsia" w:ascii="宋体"/>
                <w:sz w:val="21"/>
                <w:szCs w:val="21"/>
              </w:rPr>
              <w:t>噪声类型</w:t>
            </w:r>
          </w:p>
        </w:tc>
        <w:tc>
          <w:tcPr>
            <w:tcW w:w="2479"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监测点位</w:t>
            </w:r>
          </w:p>
        </w:tc>
        <w:tc>
          <w:tcPr>
            <w:tcW w:w="1965" w:type="dxa"/>
            <w:tcBorders>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监测项目</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eastAsia" w:ascii="宋体"/>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exact"/>
          <w:jc w:val="center"/>
        </w:trPr>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20" w:right="0" w:rightChars="0"/>
              <w:jc w:val="center"/>
              <w:textAlignment w:val="auto"/>
              <w:outlineLvl w:val="9"/>
              <w:rPr>
                <w:rFonts w:hint="eastAsia" w:ascii="宋体"/>
                <w:sz w:val="21"/>
                <w:szCs w:val="21"/>
              </w:rPr>
            </w:pPr>
            <w:r>
              <w:rPr>
                <w:rFonts w:hint="eastAsia" w:ascii="宋体"/>
                <w:sz w:val="21"/>
                <w:szCs w:val="21"/>
              </w:rPr>
              <w:t>厂界噪声</w:t>
            </w:r>
          </w:p>
        </w:tc>
        <w:tc>
          <w:tcPr>
            <w:tcW w:w="2479"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jc w:val="center"/>
              <w:textAlignment w:val="auto"/>
              <w:outlineLvl w:val="9"/>
              <w:rPr>
                <w:rFonts w:hint="eastAsia" w:ascii="宋体"/>
                <w:sz w:val="21"/>
                <w:szCs w:val="21"/>
              </w:rPr>
            </w:pPr>
            <w:r>
              <w:rPr>
                <w:rFonts w:hint="default" w:ascii="Times New Roman" w:hAnsi="Times New Roman" w:cs="Times New Roman"/>
                <w:sz w:val="21"/>
                <w:szCs w:val="21"/>
                <w:lang w:val="en-US" w:eastAsia="zh-CN"/>
              </w:rPr>
              <w:t>厂界</w:t>
            </w:r>
            <w:r>
              <w:rPr>
                <w:rFonts w:hint="eastAsia" w:ascii="Times New Roman" w:hAnsi="Times New Roman" w:cs="Times New Roman"/>
                <w:sz w:val="21"/>
                <w:szCs w:val="21"/>
                <w:lang w:val="en-US" w:eastAsia="zh-CN"/>
              </w:rPr>
              <w:t>东、南、西、北侧</w:t>
            </w:r>
            <w:r>
              <w:rPr>
                <w:rFonts w:hint="default" w:ascii="Times New Roman" w:hAnsi="Times New Roman" w:cs="Times New Roman"/>
                <w:sz w:val="21"/>
                <w:szCs w:val="21"/>
                <w:lang w:val="en-US" w:eastAsia="zh-CN"/>
              </w:rPr>
              <w:t>N1-N</w:t>
            </w:r>
            <w:r>
              <w:rPr>
                <w:rFonts w:hint="eastAsia" w:ascii="Times New Roman" w:hAnsi="Times New Roman" w:cs="Times New Roman"/>
                <w:sz w:val="21"/>
                <w:szCs w:val="21"/>
                <w:lang w:val="en-US" w:eastAsia="zh-CN"/>
              </w:rPr>
              <w:t>4</w:t>
            </w:r>
          </w:p>
        </w:tc>
        <w:tc>
          <w:tcPr>
            <w:tcW w:w="1965" w:type="dxa"/>
            <w:tcBorders>
              <w:right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16"/>
              </w:rPr>
            </w:pPr>
            <w:r>
              <w:rPr>
                <w:rFonts w:hint="eastAsia" w:ascii="宋体"/>
                <w:sz w:val="21"/>
                <w:szCs w:val="16"/>
              </w:rPr>
              <w:t>等效声级值</w:t>
            </w:r>
          </w:p>
        </w:tc>
        <w:tc>
          <w:tcPr>
            <w:tcW w:w="303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sz w:val="21"/>
                <w:szCs w:val="21"/>
              </w:rPr>
            </w:pP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r>
              <w:rPr>
                <w:rFonts w:hint="default" w:ascii="Times New Roman" w:hAnsi="Times New Roman" w:eastAsia="宋体" w:cs="Times New Roman"/>
                <w:b w:val="0"/>
                <w:bCs w:val="0"/>
                <w:sz w:val="21"/>
                <w:szCs w:val="21"/>
              </w:rPr>
              <w:t>年</w:t>
            </w:r>
            <w:r>
              <w:rPr>
                <w:rFonts w:hint="eastAsia" w:ascii="Times New Roman" w:hAnsi="Times New Roman" w:cs="Times New Roman"/>
                <w:b w:val="0"/>
                <w:bCs w:val="0"/>
                <w:sz w:val="21"/>
                <w:szCs w:val="21"/>
                <w:lang w:val="en-US" w:eastAsia="zh-CN"/>
              </w:rPr>
              <w:t>5</w:t>
            </w:r>
            <w:r>
              <w:rPr>
                <w:rFonts w:hint="default" w:ascii="Times New Roman" w:hAnsi="Times New Roman" w:eastAsia="宋体" w:cs="Times New Roman"/>
                <w:b w:val="0"/>
                <w:bCs w:val="0"/>
                <w:sz w:val="21"/>
                <w:szCs w:val="21"/>
              </w:rPr>
              <w:t>月</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日</w:t>
            </w:r>
            <w:r>
              <w:rPr>
                <w:rFonts w:hint="default" w:ascii="Times New Roman" w:hAnsi="Times New Roman" w:eastAsia="宋体" w:cs="Times New Roman"/>
                <w:b w:val="0"/>
                <w:bCs w:val="0"/>
                <w:sz w:val="21"/>
                <w:szCs w:val="21"/>
                <w:lang w:val="en-US" w:eastAsia="zh-CN"/>
              </w:rPr>
              <w:t>-</w:t>
            </w:r>
            <w:r>
              <w:rPr>
                <w:rFonts w:hint="default"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val="en-US" w:eastAsia="zh-CN"/>
              </w:rPr>
              <w:t>4</w:t>
            </w:r>
            <w:r>
              <w:rPr>
                <w:rFonts w:hint="default" w:ascii="Times New Roman" w:hAnsi="Times New Roman" w:eastAsia="宋体" w:cs="Times New Roman"/>
                <w:b w:val="0"/>
                <w:bCs w:val="0"/>
                <w:sz w:val="21"/>
                <w:szCs w:val="21"/>
              </w:rPr>
              <w:t>日</w:t>
            </w:r>
            <w:r>
              <w:rPr>
                <w:rFonts w:hint="eastAsia"/>
                <w:sz w:val="21"/>
                <w:szCs w:val="21"/>
                <w:lang w:val="en-US" w:eastAsia="zh-CN"/>
              </w:rPr>
              <w:t>监测2天</w:t>
            </w:r>
            <w:r>
              <w:rPr>
                <w:rFonts w:hint="eastAsia" w:ascii="Times New Roman" w:hAnsi="Times New Roman" w:cs="Times New Roman"/>
                <w:sz w:val="21"/>
                <w:szCs w:val="21"/>
                <w:lang w:eastAsia="zh-CN"/>
              </w:rPr>
              <w:t>，昼、夜间各监测</w:t>
            </w:r>
            <w:r>
              <w:rPr>
                <w:rFonts w:hint="eastAsia" w:ascii="Times New Roman" w:hAnsi="Times New Roman" w:cs="Times New Roman"/>
                <w:sz w:val="21"/>
                <w:szCs w:val="21"/>
                <w:lang w:val="en-US" w:eastAsia="zh-CN"/>
              </w:rPr>
              <w:t>1</w:t>
            </w:r>
            <w:r>
              <w:rPr>
                <w:rFonts w:hint="eastAsia" w:ascii="宋体"/>
                <w:sz w:val="21"/>
                <w:szCs w:val="21"/>
              </w:rPr>
              <w:t>次</w:t>
            </w:r>
          </w:p>
        </w:tc>
      </w:tr>
    </w:tbl>
    <w:p>
      <w:pPr>
        <w:spacing w:line="500" w:lineRule="exact"/>
        <w:rPr>
          <w:rFonts w:hint="eastAsia" w:ascii="宋体"/>
          <w:sz w:val="24"/>
          <w:szCs w:val="22"/>
        </w:rPr>
      </w:pPr>
      <w:r>
        <w:rPr>
          <w:rFonts w:hint="eastAsia"/>
          <w:sz w:val="24"/>
          <w:szCs w:val="22"/>
          <w:lang w:val="en-US" w:eastAsia="zh-CN"/>
        </w:rPr>
        <w:t>7</w:t>
      </w:r>
      <w:r>
        <w:rPr>
          <w:rFonts w:ascii="宋体"/>
          <w:sz w:val="24"/>
          <w:szCs w:val="22"/>
        </w:rPr>
        <w:t>.</w:t>
      </w:r>
      <w:r>
        <w:rPr>
          <w:rFonts w:hint="eastAsia" w:ascii="宋体"/>
          <w:sz w:val="24"/>
          <w:szCs w:val="22"/>
          <w:lang w:val="en-US" w:eastAsia="zh-CN"/>
        </w:rPr>
        <w:t>3</w:t>
      </w:r>
      <w:r>
        <w:rPr>
          <w:rFonts w:ascii="宋体"/>
          <w:sz w:val="24"/>
          <w:szCs w:val="22"/>
        </w:rPr>
        <w:t>.</w:t>
      </w:r>
      <w:r>
        <w:rPr>
          <w:rFonts w:hint="eastAsia" w:ascii="宋体"/>
          <w:sz w:val="24"/>
          <w:szCs w:val="22"/>
        </w:rPr>
        <w:t>2监测依据</w:t>
      </w:r>
    </w:p>
    <w:p>
      <w:pPr>
        <w:tabs>
          <w:tab w:val="left" w:pos="360"/>
        </w:tabs>
        <w:spacing w:line="360" w:lineRule="auto"/>
        <w:ind w:firstLine="720" w:firstLineChars="300"/>
        <w:rPr>
          <w:rFonts w:hint="eastAsia" w:ascii="宋体" w:hAnsi="宋体"/>
          <w:sz w:val="24"/>
          <w:szCs w:val="22"/>
        </w:rPr>
      </w:pPr>
      <w:r>
        <w:rPr>
          <w:rFonts w:hint="default" w:ascii="Times New Roman" w:hAnsi="Times New Roman" w:cs="Times New Roman"/>
          <w:sz w:val="24"/>
          <w:szCs w:val="22"/>
        </w:rPr>
        <w:t>按GB12348-2008《工业企业厂界环境噪声排放标准》中相关要求进行监测。具体分析方法见表</w:t>
      </w:r>
      <w:r>
        <w:rPr>
          <w:rFonts w:hint="eastAsia" w:ascii="Times New Roman" w:hAnsi="Times New Roman" w:cs="Times New Roman"/>
          <w:sz w:val="24"/>
          <w:szCs w:val="22"/>
          <w:lang w:val="en-US" w:eastAsia="zh-CN"/>
        </w:rPr>
        <w:t>7</w:t>
      </w:r>
      <w:r>
        <w:rPr>
          <w:rFonts w:hint="default" w:ascii="Times New Roman" w:hAnsi="Times New Roman" w:cs="Times New Roman"/>
          <w:sz w:val="24"/>
          <w:szCs w:val="22"/>
        </w:rPr>
        <w:t>-4。</w:t>
      </w:r>
    </w:p>
    <w:p>
      <w:pPr>
        <w:spacing w:line="320" w:lineRule="exact"/>
        <w:ind w:firstLine="576"/>
        <w:jc w:val="center"/>
        <w:rPr>
          <w:rFonts w:hint="eastAsia" w:ascii="宋体" w:hAnsi="宋体"/>
          <w:b/>
          <w:bCs/>
          <w:sz w:val="24"/>
          <w:szCs w:val="22"/>
          <w:highlight w:val="none"/>
        </w:rPr>
      </w:pPr>
      <w:r>
        <w:rPr>
          <w:rFonts w:hint="eastAsia" w:ascii="宋体" w:hAnsi="宋体"/>
          <w:b/>
          <w:bCs/>
          <w:sz w:val="24"/>
          <w:szCs w:val="22"/>
          <w:highlight w:val="none"/>
        </w:rPr>
        <w:t>表</w:t>
      </w:r>
      <w:r>
        <w:rPr>
          <w:rFonts w:hint="eastAsia"/>
          <w:b/>
          <w:bCs/>
          <w:sz w:val="24"/>
          <w:szCs w:val="22"/>
          <w:highlight w:val="none"/>
          <w:lang w:val="en-US" w:eastAsia="zh-CN"/>
        </w:rPr>
        <w:t>7</w:t>
      </w:r>
      <w:r>
        <w:rPr>
          <w:rFonts w:hint="eastAsia" w:ascii="宋体" w:hAnsi="宋体"/>
          <w:b/>
          <w:bCs/>
          <w:sz w:val="24"/>
          <w:szCs w:val="22"/>
          <w:highlight w:val="none"/>
        </w:rPr>
        <w:t>-4</w:t>
      </w:r>
      <w:r>
        <w:rPr>
          <w:rFonts w:hint="eastAsia" w:ascii="宋体" w:hAnsi="宋体"/>
          <w:b/>
          <w:bCs/>
          <w:sz w:val="24"/>
          <w:szCs w:val="22"/>
          <w:highlight w:val="none"/>
          <w:lang w:val="en-US" w:eastAsia="zh-CN"/>
        </w:rPr>
        <w:t xml:space="preserve">  </w:t>
      </w:r>
      <w:r>
        <w:rPr>
          <w:rFonts w:hint="eastAsia" w:ascii="宋体"/>
          <w:b/>
          <w:bCs/>
          <w:sz w:val="24"/>
          <w:szCs w:val="22"/>
          <w:highlight w:val="none"/>
        </w:rPr>
        <w:t xml:space="preserve"> </w:t>
      </w:r>
      <w:r>
        <w:rPr>
          <w:rFonts w:hint="eastAsia" w:ascii="宋体" w:hAnsi="宋体"/>
          <w:b/>
          <w:bCs/>
          <w:sz w:val="24"/>
          <w:szCs w:val="22"/>
          <w:highlight w:val="none"/>
        </w:rPr>
        <w:t>监测项目、分析方法、检出限、监测仪器及型号</w:t>
      </w:r>
    </w:p>
    <w:tbl>
      <w:tblPr>
        <w:tblStyle w:val="19"/>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216"/>
        <w:gridCol w:w="3108"/>
        <w:gridCol w:w="2238"/>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2130" w:type="dxa"/>
            <w:gridSpan w:val="2"/>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监测项目</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分 析 方 法</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监测仪器及型号</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bdr w:val="single" w:color="auto" w:sz="4" w:space="0"/>
              </w:rPr>
            </w:pPr>
            <w:r>
              <w:rPr>
                <w:rFonts w:hint="default" w:ascii="Times New Roman" w:hAnsi="Times New Roman"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14" w:type="dxa"/>
            <w:vMerge w:val="restart"/>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pH值</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kern w:val="0"/>
                <w:sz w:val="21"/>
                <w:szCs w:val="21"/>
              </w:rPr>
              <w:t>水质 pH值的</w:t>
            </w:r>
            <w:bookmarkStart w:id="46" w:name="_Hlt245952201"/>
            <w:r>
              <w:rPr>
                <w:rFonts w:hint="default" w:ascii="Times New Roman" w:hAnsi="Times New Roman" w:cs="Times New Roman"/>
                <w:kern w:val="0"/>
                <w:sz w:val="21"/>
                <w:szCs w:val="21"/>
              </w:rPr>
              <w:t>测</w:t>
            </w:r>
            <w:bookmarkEnd w:id="46"/>
            <w:r>
              <w:rPr>
                <w:rFonts w:hint="default" w:ascii="Times New Roman" w:hAnsi="Times New Roman" w:cs="Times New Roman"/>
                <w:kern w:val="0"/>
                <w:sz w:val="21"/>
                <w:szCs w:val="21"/>
              </w:rPr>
              <w:t>定</w:t>
            </w:r>
            <w:bookmarkStart w:id="47" w:name="_Hlt245952138"/>
            <w:bookmarkStart w:id="48" w:name="_Hlt245952137"/>
            <w:r>
              <w:rPr>
                <w:rFonts w:hint="default" w:ascii="Times New Roman" w:hAnsi="Times New Roman" w:cs="Times New Roman"/>
                <w:kern w:val="0"/>
                <w:sz w:val="21"/>
                <w:szCs w:val="21"/>
              </w:rPr>
              <w:t xml:space="preserve"> </w:t>
            </w:r>
            <w:bookmarkEnd w:id="47"/>
            <w:bookmarkEnd w:id="48"/>
            <w:r>
              <w:rPr>
                <w:rFonts w:hint="default" w:ascii="Times New Roman" w:hAnsi="Times New Roman" w:cs="Times New Roman"/>
                <w:kern w:val="0"/>
                <w:sz w:val="21"/>
                <w:szCs w:val="21"/>
              </w:rPr>
              <w:t>玻璃电极法  GB/T 6920-1986</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206-pH1便携式pH计</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14" w:type="dxa"/>
            <w:vMerge w:val="continue"/>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化学需氧量</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水质 化学需氧量的测定 重铬酸盐法 HJ 828-2017</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brand161数字滴定器</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14" w:type="dxa"/>
            <w:vMerge w:val="continue"/>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水质 氨氮的测定 纳氏试剂分光光度法    HJ 535-2009</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723N可见分光光度计</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0.025</w:t>
            </w:r>
            <w:r>
              <w:rPr>
                <w:rFonts w:hint="default" w:ascii="Times New Roman" w:hAnsi="Times New Roman" w:cs="Times New Roman"/>
                <w:sz w:val="21"/>
                <w:szCs w:val="21"/>
                <w:lang w:val="en-US" w:eastAsia="zh-CN"/>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14" w:type="dxa"/>
            <w:vMerge w:val="continue"/>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水质 总磷的测定 钼酸铵分光光度法   GB/T 11893-1989</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723N可见分光光度计</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0.01</w:t>
            </w:r>
            <w:r>
              <w:rPr>
                <w:rFonts w:hint="default" w:ascii="Times New Roman" w:hAnsi="Times New Roman" w:cs="Times New Roman"/>
                <w:sz w:val="21"/>
                <w:szCs w:val="21"/>
                <w:lang w:val="en-US" w:eastAsia="zh-CN"/>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914" w:type="dxa"/>
            <w:vMerge w:val="continue"/>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悬浮物</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水质</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悬浮物的测定   重量法 </w:t>
            </w:r>
          </w:p>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GB/T 11901-1989</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MS204S电子天平</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4</w:t>
            </w:r>
            <w:r>
              <w:rPr>
                <w:rFonts w:hint="default" w:ascii="Times New Roman" w:hAnsi="Times New Roman" w:cs="Times New Roman"/>
                <w:sz w:val="21"/>
                <w:szCs w:val="21"/>
                <w:lang w:val="en-US" w:eastAsia="zh-CN"/>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914" w:type="dxa"/>
            <w:vMerge w:val="restart"/>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r>
              <w:rPr>
                <w:rFonts w:hint="default" w:ascii="Times New Roman" w:hAnsi="Times New Roman" w:cs="Times New Roman"/>
                <w:bCs/>
                <w:color w:val="000000"/>
                <w:kern w:val="0"/>
                <w:sz w:val="21"/>
                <w:szCs w:val="21"/>
                <w:lang w:bidi="ar"/>
              </w:rPr>
              <w:t>有组织排放废气</w:t>
            </w:r>
          </w:p>
        </w:tc>
        <w:tc>
          <w:tcPr>
            <w:tcW w:w="1216"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颗粒物</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固定污染源废气 低浓度颗粒物的测定 重量法 HJ 836-2017</w:t>
            </w:r>
          </w:p>
        </w:tc>
        <w:tc>
          <w:tcPr>
            <w:tcW w:w="2238" w:type="dxa"/>
            <w:vAlign w:val="center"/>
          </w:tcPr>
          <w:p>
            <w:pPr>
              <w:keepNext w:val="0"/>
              <w:keepLines w:val="0"/>
              <w:pageBreakBefore w:val="0"/>
              <w:kinsoku/>
              <w:wordWrap/>
              <w:overflowPunct/>
              <w:topLinePunct w:val="0"/>
              <w:bidi w:val="0"/>
              <w:adjustRightInd/>
              <w:snapToGrid/>
              <w:spacing w:before="0" w:after="0" w:line="280" w:lineRule="exact"/>
              <w:ind w:left="0" w:leftChars="0" w:right="0" w:rightChars="0"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崂应3012</w:t>
            </w:r>
          </w:p>
          <w:p>
            <w:pPr>
              <w:pStyle w:val="2"/>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CPA  225D电子天平</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914" w:type="dxa"/>
            <w:vMerge w:val="continue"/>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固定污染源废气 挥发性有机物的测定 固相吸附-热脱附/气相色谱-质谱法 HJ 734-2014</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3038型采样器</w:t>
            </w:r>
          </w:p>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气相色谱</w:t>
            </w:r>
            <w:r>
              <w:rPr>
                <w:rFonts w:hint="default" w:ascii="Times New Roman" w:hAnsi="Times New Roman" w:cs="Times New Roman"/>
                <w:sz w:val="21"/>
                <w:szCs w:val="21"/>
                <w:lang w:val="en-US" w:eastAsia="zh-CN"/>
              </w:rPr>
              <w:t>-质谱联用仪7890B-5977A</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14" w:type="dxa"/>
            <w:vMerge w:val="restart"/>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r>
              <w:rPr>
                <w:rFonts w:hint="default" w:ascii="Times New Roman" w:hAnsi="Times New Roman" w:cs="Times New Roman"/>
                <w:bCs/>
                <w:color w:val="000000"/>
                <w:kern w:val="0"/>
                <w:sz w:val="21"/>
                <w:szCs w:val="21"/>
                <w:lang w:bidi="ar"/>
              </w:rPr>
              <w:t>无组织排放废气</w:t>
            </w:r>
          </w:p>
        </w:tc>
        <w:tc>
          <w:tcPr>
            <w:tcW w:w="1216" w:type="dxa"/>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center"/>
              <w:outlineLvl w:val="9"/>
              <w:rPr>
                <w:rFonts w:hint="default" w:ascii="Times New Roman" w:hAnsi="Times New Roman" w:cs="Times New Roman"/>
                <w:bCs/>
                <w:color w:val="000000"/>
                <w:kern w:val="0"/>
                <w:sz w:val="21"/>
                <w:szCs w:val="21"/>
                <w:lang w:bidi="ar"/>
              </w:rPr>
            </w:pPr>
            <w:r>
              <w:rPr>
                <w:rFonts w:hint="default" w:ascii="Times New Roman" w:hAnsi="Times New Roman" w:cs="Times New Roman"/>
                <w:sz w:val="21"/>
                <w:szCs w:val="21"/>
                <w:lang w:val="en-US" w:eastAsia="zh-CN"/>
              </w:rPr>
              <w:t>VOCs</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环境空气 挥发性有机物的测定 吸附管采样-热脱附/气相色谱-质谱法 HJ 644-2013</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崂应</w:t>
            </w:r>
            <w:r>
              <w:rPr>
                <w:rFonts w:hint="default" w:ascii="Times New Roman" w:hAnsi="Times New Roman" w:cs="Times New Roman"/>
                <w:sz w:val="21"/>
                <w:szCs w:val="21"/>
                <w:lang w:val="en-US" w:eastAsia="zh-CN"/>
              </w:rPr>
              <w:t>2050</w:t>
            </w:r>
          </w:p>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气相色谱</w:t>
            </w:r>
            <w:r>
              <w:rPr>
                <w:rFonts w:hint="default" w:ascii="Times New Roman" w:hAnsi="Times New Roman" w:cs="Times New Roman"/>
                <w:sz w:val="21"/>
                <w:szCs w:val="21"/>
                <w:lang w:val="en-US" w:eastAsia="zh-CN"/>
              </w:rPr>
              <w:t>-质谱联用仪7890B-5977A</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1.0μ</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914" w:type="dxa"/>
            <w:vMerge w:val="continue"/>
            <w:vAlign w:val="center"/>
          </w:tcPr>
          <w:p>
            <w:pPr>
              <w:keepNext w:val="0"/>
              <w:keepLines w:val="0"/>
              <w:pageBreakBefore w:val="0"/>
              <w:widowControl/>
              <w:kinsoku/>
              <w:wordWrap/>
              <w:overflowPunct/>
              <w:topLinePunct w:val="0"/>
              <w:bidi w:val="0"/>
              <w:adjustRightInd/>
              <w:snapToGrid/>
              <w:spacing w:before="0" w:after="0" w:line="280" w:lineRule="exact"/>
              <w:ind w:left="0" w:leftChars="0" w:right="0" w:rightChars="0" w:firstLine="0" w:firstLineChars="0"/>
              <w:jc w:val="center"/>
              <w:textAlignment w:val="center"/>
              <w:rPr>
                <w:rFonts w:hint="default" w:ascii="Times New Roman" w:hAnsi="Times New Roman" w:cs="Times New Roman"/>
                <w:bCs/>
                <w:color w:val="000000"/>
                <w:kern w:val="0"/>
                <w:sz w:val="21"/>
                <w:szCs w:val="21"/>
                <w:lang w:bidi="ar"/>
              </w:rPr>
            </w:pPr>
          </w:p>
        </w:tc>
        <w:tc>
          <w:tcPr>
            <w:tcW w:w="1216" w:type="dxa"/>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环境空气 总悬浮颗粒物的测定 重量法 GB/T 15432-1995</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崂应</w:t>
            </w:r>
            <w:r>
              <w:rPr>
                <w:rFonts w:hint="default" w:ascii="Times New Roman" w:hAnsi="Times New Roman" w:cs="Times New Roman"/>
                <w:sz w:val="21"/>
                <w:szCs w:val="21"/>
                <w:lang w:val="en-US" w:eastAsia="zh-CN"/>
              </w:rPr>
              <w:t>2050</w:t>
            </w:r>
          </w:p>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MS204S电子天平</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0.001m</w:t>
            </w:r>
            <w:r>
              <w:rPr>
                <w:rFonts w:hint="default" w:ascii="Times New Roman" w:hAnsi="Times New Roman" w:cs="Times New Roman"/>
                <w:sz w:val="21"/>
                <w:szCs w:val="21"/>
              </w:rPr>
              <w:t>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14" w:type="dxa"/>
            <w:vAlign w:val="center"/>
          </w:tcPr>
          <w:p>
            <w:pPr>
              <w:keepNext w:val="0"/>
              <w:keepLines w:val="0"/>
              <w:pageBreakBefore w:val="0"/>
              <w:widowControl w:val="0"/>
              <w:kinsoku/>
              <w:wordWrap/>
              <w:overflowPunct/>
              <w:topLinePunct w:val="0"/>
              <w:autoSpaceDE/>
              <w:autoSpaceDN/>
              <w:bidi w:val="0"/>
              <w:adjustRightInd/>
              <w:snapToGrid/>
              <w:spacing w:before="0" w:after="0" w:line="280" w:lineRule="exact"/>
              <w:ind w:left="-2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216"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等效（A）声级</w:t>
            </w:r>
          </w:p>
        </w:tc>
        <w:tc>
          <w:tcPr>
            <w:tcW w:w="310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p>
        </w:tc>
        <w:tc>
          <w:tcPr>
            <w:tcW w:w="2238"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AWA</w:t>
            </w:r>
            <w:r>
              <w:rPr>
                <w:rFonts w:hint="default" w:ascii="Times New Roman" w:hAnsi="Times New Roman" w:cs="Times New Roman"/>
                <w:sz w:val="21"/>
                <w:szCs w:val="21"/>
                <w:lang w:val="en-US" w:eastAsia="zh-CN"/>
              </w:rPr>
              <w:t>6021A</w:t>
            </w:r>
            <w:r>
              <w:rPr>
                <w:rFonts w:hint="default" w:ascii="Times New Roman" w:hAnsi="Times New Roman" w:cs="Times New Roman"/>
                <w:sz w:val="21"/>
                <w:szCs w:val="21"/>
              </w:rPr>
              <w:t>型声级计</w:t>
            </w:r>
          </w:p>
          <w:p>
            <w:pPr>
              <w:pStyle w:val="2"/>
              <w:rPr>
                <w:rFonts w:hint="default" w:ascii="Times New Roman" w:hAnsi="Times New Roman" w:cs="Times New Roman"/>
                <w:sz w:val="21"/>
                <w:szCs w:val="21"/>
              </w:rPr>
            </w:pPr>
            <w:r>
              <w:rPr>
                <w:rFonts w:hint="default" w:ascii="Times New Roman" w:hAnsi="Times New Roman" w:cs="Times New Roman"/>
                <w:sz w:val="21"/>
                <w:szCs w:val="21"/>
              </w:rPr>
              <w:t>AWA</w:t>
            </w:r>
            <w:r>
              <w:rPr>
                <w:rFonts w:hint="default" w:ascii="Times New Roman" w:hAnsi="Times New Roman" w:cs="Times New Roman"/>
                <w:sz w:val="21"/>
                <w:szCs w:val="21"/>
                <w:lang w:val="en-US" w:eastAsia="zh-CN"/>
              </w:rPr>
              <w:t>6228+</w:t>
            </w:r>
            <w:r>
              <w:rPr>
                <w:rFonts w:hint="default" w:ascii="Times New Roman" w:hAnsi="Times New Roman" w:cs="Times New Roman"/>
                <w:sz w:val="21"/>
                <w:szCs w:val="21"/>
              </w:rPr>
              <w:t>型声级计</w:t>
            </w:r>
          </w:p>
        </w:tc>
        <w:tc>
          <w:tcPr>
            <w:tcW w:w="1304" w:type="dxa"/>
            <w:vAlign w:val="center"/>
          </w:tcPr>
          <w:p>
            <w:pPr>
              <w:keepNext w:val="0"/>
              <w:keepLines w:val="0"/>
              <w:pageBreakBefore w:val="0"/>
              <w:kinsoku/>
              <w:wordWrap/>
              <w:overflowPunct/>
              <w:topLinePunct w:val="0"/>
              <w:autoSpaceDE/>
              <w:autoSpaceDN/>
              <w:bidi w:val="0"/>
              <w:adjustRightInd/>
              <w:snapToGrid/>
              <w:spacing w:before="0" w:after="0" w:line="280" w:lineRule="exact"/>
              <w:ind w:left="0" w:leftChars="0" w:right="0" w:rightChars="0" w:firstLine="0" w:firstLineChars="0"/>
              <w:jc w:val="center"/>
              <w:outlineLvl w:val="9"/>
              <w:rPr>
                <w:rFonts w:hint="default" w:ascii="Times New Roman" w:hAnsi="Times New Roman" w:cs="Times New Roman"/>
                <w:sz w:val="21"/>
                <w:szCs w:val="21"/>
              </w:rPr>
            </w:pPr>
            <w:r>
              <w:rPr>
                <w:rFonts w:hint="default" w:ascii="Times New Roman" w:hAnsi="Times New Roman" w:cs="Times New Roman"/>
                <w:sz w:val="21"/>
                <w:szCs w:val="21"/>
              </w:rPr>
              <w:t>30dB(A)</w:t>
            </w:r>
          </w:p>
        </w:tc>
      </w:tr>
    </w:tbl>
    <w:p>
      <w:pPr>
        <w:rPr>
          <w:rFonts w:hint="eastAsia"/>
          <w:lang w:val="en-US" w:eastAsia="zh-CN"/>
        </w:rPr>
      </w:pPr>
      <w:bookmarkStart w:id="49" w:name="_Toc8146"/>
    </w:p>
    <w:p>
      <w:pPr>
        <w:rPr>
          <w:rFonts w:hint="eastAsia"/>
          <w:lang w:val="en-US" w:eastAsia="zh-CN"/>
        </w:rPr>
      </w:pPr>
    </w:p>
    <w:p>
      <w:pPr>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eastAsia"/>
          <w:lang w:val="en-US" w:eastAsia="zh-CN"/>
        </w:rPr>
      </w:pPr>
      <w:bookmarkStart w:id="50" w:name="_Toc21803"/>
      <w:r>
        <w:rPr>
          <w:rFonts w:hint="eastAsia" w:ascii="宋体" w:hAnsi="宋体" w:cs="宋体"/>
          <w:lang w:val="en-US" w:eastAsia="zh-CN"/>
        </w:rPr>
        <w:t>8</w:t>
      </w:r>
      <w:r>
        <w:rPr>
          <w:rFonts w:hint="eastAsia" w:ascii="宋体" w:hAnsi="宋体" w:eastAsia="宋体" w:cs="宋体"/>
          <w:lang w:val="en-US" w:eastAsia="zh-CN"/>
        </w:rPr>
        <w:t>、</w:t>
      </w:r>
      <w:r>
        <w:rPr>
          <w:rFonts w:hint="eastAsia"/>
          <w:lang w:val="en-US" w:eastAsia="zh-CN"/>
        </w:rPr>
        <w:t>质量保证及质量控制</w:t>
      </w:r>
      <w:bookmarkEnd w:id="49"/>
      <w:bookmarkEnd w:id="50"/>
    </w:p>
    <w:p>
      <w:pPr>
        <w:keepNext w:val="0"/>
        <w:keepLines w:val="0"/>
        <w:pageBreakBefore w:val="0"/>
        <w:widowControl w:val="0"/>
        <w:kinsoku/>
        <w:wordWrap/>
        <w:overflowPunct/>
        <w:topLinePunct w:val="0"/>
        <w:autoSpaceDE w:val="0"/>
        <w:autoSpaceDN w:val="0"/>
        <w:bidi w:val="0"/>
        <w:adjustRightInd w:val="0"/>
        <w:snapToGrid w:val="0"/>
        <w:spacing w:before="0" w:after="0" w:line="540"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1、监测过程中实施全过程的质量控制，监测分析方法采用国家和行业主管部门颁布的标准(或推荐)方法。监测人员经过省级技术考核合格并持有合格证书。所用的监测仪器均经过法定计量检定并在有效期内。分析测试前后，对所用的测试仪器进行了必要的校准。监测项目、分析方法、监测仪器及型号见表</w:t>
      </w:r>
      <w:r>
        <w:rPr>
          <w:rFonts w:hint="eastAsia" w:ascii="Times New Roman" w:hAnsi="Times New Roman" w:cs="Times New Roman"/>
          <w:sz w:val="24"/>
          <w:lang w:val="en-US" w:eastAsia="zh-CN"/>
        </w:rPr>
        <w:t>7-4</w:t>
      </w:r>
      <w:r>
        <w:rPr>
          <w:rFonts w:hint="default" w:ascii="Times New Roman" w:hAnsi="Times New Roman" w:cs="Times New Roman"/>
          <w:sz w:val="24"/>
        </w:rPr>
        <w:t>。</w:t>
      </w:r>
    </w:p>
    <w:p>
      <w:pPr>
        <w:keepNext w:val="0"/>
        <w:keepLines w:val="0"/>
        <w:pageBreakBefore w:val="0"/>
        <w:widowControl w:val="0"/>
        <w:kinsoku/>
        <w:wordWrap/>
        <w:overflowPunct/>
        <w:topLinePunct w:val="0"/>
        <w:autoSpaceDE w:val="0"/>
        <w:autoSpaceDN w:val="0"/>
        <w:bidi w:val="0"/>
        <w:adjustRightInd w:val="0"/>
        <w:snapToGrid w:val="0"/>
        <w:spacing w:before="0" w:after="0" w:line="540"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2、为保证分析测试结果的准确可靠，样品的保存按分析方法规定进行，样品采集和分析时增加了平行样等质控措施</w:t>
      </w:r>
      <w:r>
        <w:rPr>
          <w:rFonts w:hint="default" w:ascii="Times New Roman" w:hAnsi="Times New Roman" w:cs="Times New Roman"/>
          <w:sz w:val="24"/>
          <w:lang w:eastAsia="zh-CN"/>
        </w:rPr>
        <w:t>。</w:t>
      </w:r>
    </w:p>
    <w:p>
      <w:pPr>
        <w:keepNext w:val="0"/>
        <w:keepLines w:val="0"/>
        <w:pageBreakBefore w:val="0"/>
        <w:widowControl w:val="0"/>
        <w:kinsoku/>
        <w:wordWrap/>
        <w:overflowPunct/>
        <w:topLinePunct w:val="0"/>
        <w:autoSpaceDE w:val="0"/>
        <w:autoSpaceDN w:val="0"/>
        <w:bidi w:val="0"/>
        <w:spacing w:line="54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eastAsia="宋体" w:cs="Times New Roman"/>
          <w:sz w:val="24"/>
        </w:rPr>
        <w:t>厂界噪声验收监测期间天气</w:t>
      </w:r>
      <w:r>
        <w:rPr>
          <w:rFonts w:hint="eastAsia" w:ascii="Times New Roman" w:hAnsi="Times New Roman" w:cs="Times New Roman"/>
          <w:sz w:val="24"/>
          <w:lang w:eastAsia="zh-CN"/>
        </w:rPr>
        <w:t>多云</w:t>
      </w:r>
      <w:r>
        <w:rPr>
          <w:rFonts w:hint="default" w:ascii="Times New Roman" w:hAnsi="Times New Roman" w:eastAsia="宋体" w:cs="Times New Roman"/>
          <w:sz w:val="24"/>
        </w:rPr>
        <w:t>，</w:t>
      </w:r>
      <w:bookmarkStart w:id="51" w:name="OLE_LINK2"/>
      <w:r>
        <w:rPr>
          <w:rFonts w:hint="default" w:ascii="Times New Roman" w:hAnsi="Times New Roman" w:eastAsia="宋体" w:cs="Times New Roman"/>
          <w:sz w:val="24"/>
          <w:lang w:val="en-US" w:eastAsia="zh-CN"/>
        </w:rPr>
        <w:t>201</w:t>
      </w:r>
      <w:r>
        <w:rPr>
          <w:rFonts w:hint="eastAsia" w:ascii="Times New Roman" w:hAnsi="Times New Roman" w:cs="Times New Roman"/>
          <w:sz w:val="24"/>
          <w:lang w:val="en-US" w:eastAsia="zh-CN"/>
        </w:rPr>
        <w:t>9</w:t>
      </w:r>
      <w:r>
        <w:rPr>
          <w:rFonts w:hint="default" w:ascii="Times New Roman" w:hAnsi="Times New Roman" w:eastAsia="宋体" w:cs="Times New Roman"/>
          <w:sz w:val="24"/>
          <w:lang w:val="en-US" w:eastAsia="zh-CN"/>
        </w:rPr>
        <w:t>年</w:t>
      </w:r>
      <w:r>
        <w:rPr>
          <w:rFonts w:hint="eastAsia" w:ascii="Times New Roman" w:hAnsi="Times New Roman" w:cs="Times New Roman"/>
          <w:sz w:val="24"/>
          <w:lang w:val="en-US" w:eastAsia="zh-CN"/>
        </w:rPr>
        <w:t>5</w:t>
      </w:r>
      <w:r>
        <w:rPr>
          <w:rFonts w:hint="default" w:ascii="Times New Roman" w:hAnsi="Times New Roman" w:eastAsia="宋体" w:cs="Times New Roman"/>
          <w:sz w:val="24"/>
        </w:rPr>
        <w:t>月</w:t>
      </w:r>
      <w:r>
        <w:rPr>
          <w:rFonts w:hint="eastAsia" w:ascii="Times New Roman" w:hAnsi="Times New Roman" w:cs="Times New Roman"/>
          <w:sz w:val="24"/>
          <w:lang w:val="en-US" w:eastAsia="zh-CN"/>
        </w:rPr>
        <w:t>13</w:t>
      </w:r>
      <w:r>
        <w:rPr>
          <w:rFonts w:hint="default" w:ascii="Times New Roman" w:hAnsi="Times New Roman" w:eastAsia="宋体" w:cs="Times New Roman"/>
          <w:sz w:val="24"/>
        </w:rPr>
        <w:t>日</w:t>
      </w:r>
      <w:bookmarkStart w:id="52" w:name="OLE_LINK1"/>
      <w:r>
        <w:rPr>
          <w:rFonts w:hint="default" w:ascii="Times New Roman" w:hAnsi="Times New Roman" w:eastAsia="宋体" w:cs="Times New Roman"/>
          <w:sz w:val="24"/>
        </w:rPr>
        <w:t>昼间风速为</w:t>
      </w:r>
      <w:r>
        <w:rPr>
          <w:rFonts w:hint="eastAsia" w:ascii="Times New Roman" w:hAnsi="Times New Roman" w:cs="Times New Roman"/>
          <w:sz w:val="24"/>
          <w:lang w:val="en-US" w:eastAsia="zh-CN"/>
        </w:rPr>
        <w:t>1.9</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bookmarkEnd w:id="51"/>
      <w:bookmarkEnd w:id="52"/>
      <w:r>
        <w:rPr>
          <w:rFonts w:hint="default" w:ascii="Times New Roman" w:hAnsi="Times New Roman" w:cs="Times New Roman"/>
          <w:sz w:val="24"/>
          <w:lang w:eastAsia="zh-CN"/>
        </w:rPr>
        <w:t>夜间风速为</w:t>
      </w:r>
      <w:r>
        <w:rPr>
          <w:rFonts w:hint="eastAsia" w:ascii="Times New Roman" w:hAnsi="Times New Roman" w:cs="Times New Roman"/>
          <w:sz w:val="24"/>
          <w:lang w:val="en-US" w:eastAsia="zh-CN"/>
        </w:rPr>
        <w:t>1.9</w:t>
      </w:r>
      <w:r>
        <w:rPr>
          <w:rFonts w:hint="default" w:ascii="Times New Roman" w:hAnsi="Times New Roman" w:eastAsia="宋体" w:cs="Times New Roman"/>
          <w:sz w:val="24"/>
        </w:rPr>
        <w:t>米/秒</w:t>
      </w:r>
      <w:r>
        <w:rPr>
          <w:rFonts w:hint="default" w:ascii="Times New Roman" w:hAnsi="Times New Roman" w:cs="Times New Roman"/>
          <w:sz w:val="24"/>
          <w:lang w:eastAsia="zh-CN"/>
        </w:rPr>
        <w:t>，</w:t>
      </w:r>
      <w:r>
        <w:rPr>
          <w:rFonts w:hint="default" w:ascii="Times New Roman" w:hAnsi="Times New Roman" w:eastAsia="宋体" w:cs="Times New Roman"/>
          <w:sz w:val="24"/>
          <w:lang w:val="en-US" w:eastAsia="zh-CN"/>
        </w:rPr>
        <w:t>201</w:t>
      </w:r>
      <w:r>
        <w:rPr>
          <w:rFonts w:hint="eastAsia" w:ascii="Times New Roman" w:hAnsi="Times New Roman" w:cs="Times New Roman"/>
          <w:sz w:val="24"/>
          <w:lang w:val="en-US" w:eastAsia="zh-CN"/>
        </w:rPr>
        <w:t>9</w:t>
      </w:r>
      <w:r>
        <w:rPr>
          <w:rFonts w:hint="default" w:ascii="Times New Roman" w:hAnsi="Times New Roman" w:eastAsia="宋体" w:cs="Times New Roman"/>
          <w:sz w:val="24"/>
          <w:lang w:val="en-US" w:eastAsia="zh-CN"/>
        </w:rPr>
        <w:t>年</w:t>
      </w:r>
      <w:r>
        <w:rPr>
          <w:rFonts w:hint="eastAsia" w:ascii="Times New Roman" w:hAnsi="Times New Roman" w:cs="Times New Roman"/>
          <w:sz w:val="24"/>
          <w:lang w:val="en-US" w:eastAsia="zh-CN"/>
        </w:rPr>
        <w:t>5</w:t>
      </w:r>
      <w:r>
        <w:rPr>
          <w:rFonts w:hint="default" w:ascii="Times New Roman" w:hAnsi="Times New Roman" w:eastAsia="宋体" w:cs="Times New Roman"/>
          <w:sz w:val="24"/>
        </w:rPr>
        <w:t>月</w:t>
      </w:r>
      <w:r>
        <w:rPr>
          <w:rFonts w:hint="eastAsia" w:ascii="Times New Roman" w:hAnsi="Times New Roman" w:cs="Times New Roman"/>
          <w:sz w:val="24"/>
          <w:lang w:val="en-US" w:eastAsia="zh-CN"/>
        </w:rPr>
        <w:t>14</w:t>
      </w:r>
      <w:r>
        <w:rPr>
          <w:rFonts w:hint="default" w:ascii="Times New Roman" w:hAnsi="Times New Roman" w:eastAsia="宋体" w:cs="Times New Roman"/>
          <w:sz w:val="24"/>
        </w:rPr>
        <w:t>日昼间风速为</w:t>
      </w:r>
      <w:r>
        <w:rPr>
          <w:rFonts w:hint="eastAsia" w:ascii="Times New Roman" w:hAnsi="Times New Roman" w:cs="Times New Roman"/>
          <w:sz w:val="24"/>
          <w:lang w:val="en-US" w:eastAsia="zh-CN"/>
        </w:rPr>
        <w:t>1.8</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r>
        <w:rPr>
          <w:rFonts w:hint="default" w:ascii="Times New Roman" w:hAnsi="Times New Roman" w:cs="Times New Roman"/>
          <w:sz w:val="24"/>
          <w:lang w:eastAsia="zh-CN"/>
        </w:rPr>
        <w:t>夜间风速为</w:t>
      </w:r>
      <w:r>
        <w:rPr>
          <w:rFonts w:hint="eastAsia" w:ascii="Times New Roman" w:hAnsi="Times New Roman" w:cs="Times New Roman"/>
          <w:sz w:val="24"/>
          <w:lang w:val="en-US" w:eastAsia="zh-CN"/>
        </w:rPr>
        <w:t>2.0</w:t>
      </w:r>
      <w:r>
        <w:rPr>
          <w:rFonts w:hint="default" w:ascii="Times New Roman" w:hAnsi="Times New Roman" w:eastAsia="宋体" w:cs="Times New Roman"/>
          <w:sz w:val="24"/>
        </w:rPr>
        <w:t>米/秒</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符合《工业企业厂界环境噪声排放标准》（GB 12348-2008）所要求的气</w:t>
      </w:r>
      <w:r>
        <w:rPr>
          <w:rFonts w:hint="default" w:ascii="Times New Roman" w:hAnsi="Times New Roman" w:cs="Times New Roman"/>
          <w:sz w:val="24"/>
        </w:rPr>
        <w:t>候条件（风速小于5.0米/秒），噪声监测仪在测试前后均用标准声源进行校准。</w:t>
      </w:r>
      <w:bookmarkStart w:id="53" w:name="_Toc9377"/>
      <w:bookmarkStart w:id="54" w:name="_Toc27732"/>
    </w:p>
    <w:p>
      <w:pPr>
        <w:pStyle w:val="2"/>
        <w:rPr>
          <w:rFonts w:hint="eastAsia"/>
        </w:rPr>
      </w:pPr>
    </w:p>
    <w:p>
      <w:pPr>
        <w:pStyle w:val="3"/>
        <w:keepNext w:val="0"/>
        <w:keepLines w:val="0"/>
        <w:pageBreakBefore w:val="0"/>
        <w:widowControl w:val="0"/>
        <w:kinsoku/>
        <w:wordWrap/>
        <w:overflowPunct/>
        <w:topLinePunct w:val="0"/>
        <w:autoSpaceDE w:val="0"/>
        <w:autoSpaceDN w:val="0"/>
        <w:bidi w:val="0"/>
        <w:adjustRightInd/>
        <w:snapToGrid/>
        <w:spacing w:before="313" w:beforeLines="100" w:after="0" w:line="360" w:lineRule="auto"/>
        <w:ind w:left="0" w:leftChars="0" w:right="0" w:rightChars="0" w:firstLine="0" w:firstLineChars="0"/>
        <w:jc w:val="left"/>
        <w:textAlignment w:val="auto"/>
        <w:outlineLvl w:val="0"/>
        <w:rPr>
          <w:rFonts w:hint="eastAsia"/>
        </w:rPr>
      </w:pPr>
      <w:bookmarkStart w:id="55" w:name="_Toc23715"/>
      <w:r>
        <w:rPr>
          <w:rFonts w:hint="eastAsia" w:ascii="宋体" w:hAnsi="宋体" w:eastAsia="宋体" w:cs="宋体"/>
        </w:rPr>
        <w:t>9、验</w:t>
      </w:r>
      <w:r>
        <w:rPr>
          <w:rFonts w:hint="eastAsia"/>
        </w:rPr>
        <w:t>收监测工况及要求</w:t>
      </w:r>
      <w:bookmarkEnd w:id="53"/>
      <w:bookmarkEnd w:id="54"/>
      <w:bookmarkEnd w:id="55"/>
    </w:p>
    <w:p>
      <w:pPr>
        <w:spacing w:line="360" w:lineRule="auto"/>
        <w:ind w:firstLine="480" w:firstLineChars="200"/>
        <w:rPr>
          <w:rFonts w:hint="eastAsia" w:ascii="宋体"/>
          <w:sz w:val="24"/>
          <w:lang w:val="en-US" w:eastAsia="zh-CN"/>
        </w:rPr>
      </w:pPr>
      <w:bookmarkStart w:id="56" w:name="_Toc9340"/>
      <w:bookmarkStart w:id="57" w:name="_Toc346454157"/>
      <w:r>
        <w:rPr>
          <w:rFonts w:hint="eastAsia" w:ascii="宋体"/>
          <w:sz w:val="24"/>
        </w:rPr>
        <w:t>验收监测期</w:t>
      </w:r>
      <w:r>
        <w:rPr>
          <w:rFonts w:hint="default" w:ascii="Times New Roman" w:hAnsi="Times New Roman" w:cs="Times New Roman"/>
          <w:sz w:val="24"/>
        </w:rPr>
        <w:t>间(201</w:t>
      </w:r>
      <w:r>
        <w:rPr>
          <w:rFonts w:hint="eastAsia" w:ascii="Times New Roman" w:hAnsi="Times New Roman" w:cs="Times New Roman"/>
          <w:sz w:val="24"/>
          <w:lang w:val="en-US" w:eastAsia="zh-CN"/>
        </w:rPr>
        <w:t>9</w:t>
      </w:r>
      <w:r>
        <w:rPr>
          <w:rFonts w:hint="default" w:ascii="Times New Roman" w:hAnsi="Times New Roman" w:cs="Times New Roman"/>
          <w:sz w:val="24"/>
        </w:rPr>
        <w:t>年</w:t>
      </w:r>
      <w:r>
        <w:rPr>
          <w:rFonts w:hint="eastAsia" w:ascii="Times New Roman" w:hAnsi="Times New Roman" w:cs="Times New Roman"/>
          <w:sz w:val="24"/>
          <w:lang w:val="en-US" w:eastAsia="zh-CN"/>
        </w:rPr>
        <w:t>5</w:t>
      </w:r>
      <w:r>
        <w:rPr>
          <w:rFonts w:hint="default" w:ascii="Times New Roman" w:hAnsi="Times New Roman" w:cs="Times New Roman"/>
          <w:sz w:val="24"/>
        </w:rPr>
        <w:t>月</w:t>
      </w:r>
      <w:r>
        <w:rPr>
          <w:rFonts w:hint="eastAsia" w:ascii="Times New Roman" w:hAnsi="Times New Roman" w:cs="Times New Roman"/>
          <w:sz w:val="24"/>
          <w:lang w:val="en-US" w:eastAsia="zh-CN"/>
        </w:rPr>
        <w:t>13</w:t>
      </w:r>
      <w:r>
        <w:rPr>
          <w:rFonts w:hint="default" w:ascii="Times New Roman" w:hAnsi="Times New Roman" w:cs="Times New Roman"/>
          <w:sz w:val="24"/>
          <w:lang w:val="en-US" w:eastAsia="zh-CN"/>
        </w:rPr>
        <w:t>日-</w:t>
      </w:r>
      <w:r>
        <w:rPr>
          <w:rFonts w:hint="eastAsia" w:ascii="Times New Roman" w:hAnsi="Times New Roman" w:cs="Times New Roman"/>
          <w:sz w:val="24"/>
          <w:lang w:val="en-US" w:eastAsia="zh-CN"/>
        </w:rPr>
        <w:t>14</w:t>
      </w:r>
      <w:r>
        <w:rPr>
          <w:rFonts w:hint="default" w:ascii="Times New Roman" w:hAnsi="Times New Roman" w:cs="Times New Roman"/>
          <w:sz w:val="24"/>
        </w:rPr>
        <w:t>日</w:t>
      </w:r>
      <w:r>
        <w:rPr>
          <w:rFonts w:hint="eastAsia" w:ascii="宋体"/>
          <w:sz w:val="24"/>
        </w:rPr>
        <w:t>)</w:t>
      </w:r>
      <w:r>
        <w:rPr>
          <w:rFonts w:hint="eastAsia"/>
          <w:sz w:val="24"/>
          <w:lang w:eastAsia="zh-CN"/>
        </w:rPr>
        <w:t>本项目</w:t>
      </w:r>
      <w:r>
        <w:rPr>
          <w:rFonts w:hint="eastAsia" w:ascii="宋体"/>
          <w:sz w:val="24"/>
        </w:rPr>
        <w:t>生产正常，各项环保治理设施均运转正常，验收监测期间</w:t>
      </w:r>
      <w:r>
        <w:rPr>
          <w:rFonts w:hint="eastAsia"/>
          <w:sz w:val="24"/>
          <w:lang w:eastAsia="zh-CN"/>
        </w:rPr>
        <w:t>本项目</w:t>
      </w:r>
      <w:r>
        <w:rPr>
          <w:rFonts w:hint="eastAsia" w:ascii="宋体"/>
          <w:sz w:val="24"/>
        </w:rPr>
        <w:t>生产情况见表</w:t>
      </w:r>
      <w:r>
        <w:rPr>
          <w:rFonts w:hint="eastAsia" w:ascii="Times New Roman" w:hAnsi="Times New Roman" w:cs="Times New Roman"/>
          <w:sz w:val="24"/>
          <w:lang w:val="en-US" w:eastAsia="zh-CN"/>
        </w:rPr>
        <w:t>9</w:t>
      </w:r>
      <w:r>
        <w:rPr>
          <w:rFonts w:hint="default" w:ascii="Times New Roman" w:hAnsi="Times New Roman" w:cs="Times New Roman"/>
          <w:sz w:val="24"/>
        </w:rPr>
        <w:t>-1</w:t>
      </w:r>
      <w:r>
        <w:rPr>
          <w:rFonts w:hint="default" w:ascii="Times New Roman" w:hAnsi="Times New Roman" w:cs="Times New Roman"/>
          <w:sz w:val="24"/>
          <w:lang w:val="en-US" w:eastAsia="zh-CN"/>
        </w:rPr>
        <w:t>。</w:t>
      </w:r>
    </w:p>
    <w:p>
      <w:pPr>
        <w:jc w:val="center"/>
        <w:rPr>
          <w:b/>
          <w:color w:val="auto"/>
          <w:szCs w:val="21"/>
          <w:highlight w:val="none"/>
        </w:rPr>
      </w:pPr>
      <w:r>
        <w:rPr>
          <w:rFonts w:hint="eastAsia"/>
          <w:b/>
          <w:color w:val="auto"/>
          <w:szCs w:val="21"/>
          <w:highlight w:val="none"/>
        </w:rPr>
        <w:t>表</w:t>
      </w:r>
      <w:r>
        <w:rPr>
          <w:rFonts w:hint="eastAsia"/>
          <w:b/>
          <w:color w:val="auto"/>
          <w:szCs w:val="21"/>
          <w:highlight w:val="none"/>
          <w:lang w:val="en-US" w:eastAsia="zh-CN"/>
        </w:rPr>
        <w:t>9</w:t>
      </w:r>
      <w:r>
        <w:rPr>
          <w:rFonts w:hint="eastAsia"/>
          <w:b/>
          <w:color w:val="auto"/>
          <w:szCs w:val="21"/>
          <w:highlight w:val="none"/>
        </w:rPr>
        <w:t>-1验收监测期间</w:t>
      </w:r>
      <w:r>
        <w:rPr>
          <w:rFonts w:hint="eastAsia"/>
          <w:b/>
          <w:color w:val="auto"/>
          <w:szCs w:val="21"/>
          <w:highlight w:val="none"/>
          <w:lang w:eastAsia="zh-CN"/>
        </w:rPr>
        <w:t>全厂</w:t>
      </w:r>
      <w:r>
        <w:rPr>
          <w:rFonts w:hint="eastAsia"/>
          <w:b/>
          <w:color w:val="auto"/>
          <w:szCs w:val="21"/>
          <w:highlight w:val="none"/>
        </w:rPr>
        <w:t>生产情况</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233"/>
        <w:gridCol w:w="1233"/>
        <w:gridCol w:w="1233"/>
        <w:gridCol w:w="1233"/>
        <w:gridCol w:w="1233"/>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369"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监测日期</w:t>
            </w:r>
          </w:p>
        </w:tc>
        <w:tc>
          <w:tcPr>
            <w:tcW w:w="2466" w:type="dxa"/>
            <w:gridSpan w:val="2"/>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主要产品日生产量</w:t>
            </w:r>
          </w:p>
        </w:tc>
        <w:tc>
          <w:tcPr>
            <w:tcW w:w="2466" w:type="dxa"/>
            <w:gridSpan w:val="2"/>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计划年产量</w:t>
            </w:r>
          </w:p>
        </w:tc>
        <w:tc>
          <w:tcPr>
            <w:tcW w:w="2470" w:type="dxa"/>
            <w:gridSpan w:val="2"/>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369"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宋体" w:hAnsi="宋体" w:eastAsia="宋体" w:cs="宋体"/>
                <w:sz w:val="21"/>
                <w:szCs w:val="21"/>
                <w:highlight w:val="none"/>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记忆</w:t>
            </w:r>
            <w:r>
              <w:rPr>
                <w:rFonts w:hint="eastAsia" w:ascii="Times New Roman" w:hAnsi="Times New Roman" w:cs="Times New Roman"/>
                <w:color w:val="auto"/>
                <w:sz w:val="21"/>
                <w:szCs w:val="21"/>
                <w:highlight w:val="none"/>
                <w:lang w:val="en-US" w:eastAsia="zh-CN" w:bidi="ar-SA"/>
              </w:rPr>
              <w:t>枕</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抗疲劳垫</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color w:val="auto"/>
                <w:sz w:val="21"/>
                <w:szCs w:val="21"/>
                <w:highlight w:val="none"/>
                <w:lang w:val="en-US" w:eastAsia="zh-CN" w:bidi="ar-SA"/>
              </w:rPr>
              <w:t>记忆</w:t>
            </w:r>
            <w:r>
              <w:rPr>
                <w:rFonts w:hint="eastAsia" w:ascii="Times New Roman" w:hAnsi="Times New Roman" w:cs="Times New Roman"/>
                <w:color w:val="auto"/>
                <w:sz w:val="21"/>
                <w:szCs w:val="21"/>
                <w:highlight w:val="none"/>
                <w:lang w:val="en-US" w:eastAsia="zh-CN" w:bidi="ar-SA"/>
              </w:rPr>
              <w:t>枕</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抗疲劳垫</w:t>
            </w:r>
          </w:p>
        </w:tc>
        <w:tc>
          <w:tcPr>
            <w:tcW w:w="123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记忆</w:t>
            </w:r>
            <w:r>
              <w:rPr>
                <w:rFonts w:hint="eastAsia" w:ascii="Times New Roman" w:hAnsi="Times New Roman" w:cs="Times New Roman"/>
                <w:color w:val="auto"/>
                <w:sz w:val="21"/>
                <w:szCs w:val="21"/>
                <w:highlight w:val="none"/>
                <w:lang w:val="en-US" w:eastAsia="zh-CN" w:bidi="ar-SA"/>
              </w:rPr>
              <w:t>枕</w:t>
            </w:r>
          </w:p>
        </w:tc>
        <w:tc>
          <w:tcPr>
            <w:tcW w:w="1237"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color w:val="auto"/>
                <w:sz w:val="21"/>
                <w:szCs w:val="21"/>
                <w:highlight w:val="none"/>
                <w:lang w:val="en-US" w:eastAsia="zh-CN" w:bidi="ar-SA"/>
              </w:rPr>
              <w:t>抗疲劳垫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69"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201</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13</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9000</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3000</w:t>
            </w:r>
          </w:p>
        </w:tc>
        <w:tc>
          <w:tcPr>
            <w:tcW w:w="1233"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300万</w:t>
            </w:r>
            <w:r>
              <w:rPr>
                <w:rFonts w:hint="eastAsia" w:ascii="Times New Roman" w:hAnsi="Times New Roman" w:cs="Times New Roman"/>
                <w:color w:val="auto"/>
                <w:sz w:val="21"/>
                <w:szCs w:val="21"/>
                <w:highlight w:val="none"/>
                <w:lang w:val="en-US" w:eastAsia="zh-CN" w:bidi="ar-SA"/>
              </w:rPr>
              <w:t>个</w:t>
            </w:r>
          </w:p>
        </w:tc>
        <w:tc>
          <w:tcPr>
            <w:tcW w:w="1233" w:type="dxa"/>
            <w:vMerge w:val="restart"/>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100</w:t>
            </w:r>
            <w:r>
              <w:rPr>
                <w:rFonts w:hint="eastAsia" w:ascii="Times New Roman" w:hAnsi="Times New Roman" w:eastAsia="宋体" w:cs="Times New Roman"/>
                <w:color w:val="auto"/>
                <w:sz w:val="21"/>
                <w:szCs w:val="21"/>
                <w:highlight w:val="none"/>
                <w:lang w:val="en-US" w:eastAsia="zh-CN" w:bidi="ar-SA"/>
              </w:rPr>
              <w:t>万</w:t>
            </w:r>
            <w:r>
              <w:rPr>
                <w:rFonts w:hint="eastAsia" w:ascii="Times New Roman" w:hAnsi="Times New Roman" w:cs="Times New Roman"/>
                <w:color w:val="000000"/>
                <w:sz w:val="21"/>
                <w:szCs w:val="21"/>
                <w:lang w:val="en-US" w:eastAsia="zh-CN"/>
              </w:rPr>
              <w:t>张</w:t>
            </w:r>
          </w:p>
        </w:tc>
        <w:tc>
          <w:tcPr>
            <w:tcW w:w="123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90.0</w:t>
            </w:r>
          </w:p>
        </w:tc>
        <w:tc>
          <w:tcPr>
            <w:tcW w:w="1237"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369"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201</w:t>
            </w:r>
            <w:r>
              <w:rPr>
                <w:rFonts w:hint="eastAsia" w:ascii="Times New Roman" w:hAnsi="Times New Roman" w:cs="Times New Roman"/>
                <w:sz w:val="21"/>
                <w:szCs w:val="21"/>
                <w:highlight w:val="none"/>
                <w:lang w:val="en-US" w:eastAsia="zh-CN"/>
              </w:rPr>
              <w:t>9</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w:t>
            </w:r>
            <w:r>
              <w:rPr>
                <w:rFonts w:hint="eastAsia" w:ascii="Times New Roman" w:hAnsi="Times New Roman" w:cs="Times New Roman"/>
                <w:sz w:val="21"/>
                <w:szCs w:val="21"/>
                <w:highlight w:val="none"/>
                <w:lang w:val="en-US" w:eastAsia="zh-CN"/>
              </w:rPr>
              <w:t>14</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8400</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3100</w:t>
            </w:r>
          </w:p>
        </w:tc>
        <w:tc>
          <w:tcPr>
            <w:tcW w:w="1233"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eastAsia" w:ascii="Times New Roman" w:hAnsi="Times New Roman" w:cs="Times New Roman"/>
                <w:sz w:val="21"/>
                <w:szCs w:val="21"/>
                <w:highlight w:val="none"/>
                <w:lang w:val="en-US" w:eastAsia="zh-CN"/>
              </w:rPr>
            </w:pPr>
          </w:p>
        </w:tc>
        <w:tc>
          <w:tcPr>
            <w:tcW w:w="1233" w:type="dxa"/>
            <w:vMerge w:val="continue"/>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p>
        </w:tc>
        <w:tc>
          <w:tcPr>
            <w:tcW w:w="123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84.0</w:t>
            </w:r>
          </w:p>
        </w:tc>
        <w:tc>
          <w:tcPr>
            <w:tcW w:w="1237"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240" w:lineRule="exact"/>
              <w:ind w:left="-120" w:leftChars="-50" w:right="-120" w:rightChars="-50" w:firstLine="0" w:firstLine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93.0</w:t>
            </w:r>
          </w:p>
        </w:tc>
      </w:tr>
    </w:tbl>
    <w:p>
      <w:pPr>
        <w:rPr>
          <w:rFonts w:hint="eastAsia"/>
          <w:sz w:val="18"/>
          <w:szCs w:val="21"/>
          <w:lang w:val="en-US" w:eastAsia="zh-CN"/>
        </w:rPr>
      </w:pPr>
      <w:r>
        <w:rPr>
          <w:rFonts w:hint="eastAsia"/>
          <w:sz w:val="18"/>
          <w:szCs w:val="21"/>
          <w:lang w:val="en-US" w:eastAsia="zh-CN"/>
        </w:rPr>
        <w:t>备注：以上数据由企业提供。</w:t>
      </w:r>
      <w:bookmarkStart w:id="58" w:name="_Toc15826"/>
      <w:bookmarkStart w:id="59" w:name="_Toc30574"/>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2"/>
        <w:rPr>
          <w:rFonts w:hint="eastAsia"/>
          <w:sz w:val="18"/>
          <w:szCs w:val="21"/>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0" w:firstLineChars="0"/>
        <w:jc w:val="left"/>
        <w:textAlignment w:val="auto"/>
        <w:rPr>
          <w:rFonts w:hint="eastAsia" w:ascii="宋体" w:hAnsi="宋体" w:eastAsia="宋体" w:cs="宋体"/>
        </w:rPr>
      </w:pPr>
      <w:bookmarkStart w:id="60" w:name="_Toc22525"/>
      <w:r>
        <w:rPr>
          <w:rFonts w:hint="eastAsia" w:ascii="宋体" w:hAnsi="宋体" w:eastAsia="宋体" w:cs="宋体"/>
          <w:lang w:val="en-US" w:eastAsia="zh-CN"/>
        </w:rPr>
        <w:t>10</w:t>
      </w:r>
      <w:r>
        <w:rPr>
          <w:rFonts w:hint="eastAsia" w:ascii="宋体" w:hAnsi="宋体" w:eastAsia="宋体" w:cs="宋体"/>
        </w:rPr>
        <w:t>、验收监测结果及分析评价</w:t>
      </w:r>
      <w:bookmarkEnd w:id="56"/>
      <w:bookmarkEnd w:id="57"/>
      <w:bookmarkEnd w:id="58"/>
      <w:bookmarkEnd w:id="59"/>
      <w:bookmarkEnd w:id="60"/>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1"/>
        <w:rPr>
          <w:rFonts w:hint="eastAsia"/>
        </w:rPr>
      </w:pPr>
      <w:bookmarkStart w:id="61" w:name="_Toc15185"/>
      <w:bookmarkStart w:id="62" w:name="_Toc19864"/>
      <w:r>
        <w:rPr>
          <w:rFonts w:hint="eastAsia"/>
        </w:rPr>
        <w:t>10.1</w:t>
      </w:r>
      <w:r>
        <w:rPr>
          <w:rFonts w:hint="eastAsia"/>
          <w:lang w:val="en-US" w:eastAsia="zh-CN"/>
        </w:rPr>
        <w:t xml:space="preserve"> </w:t>
      </w:r>
      <w:r>
        <w:rPr>
          <w:rFonts w:hint="eastAsia"/>
        </w:rPr>
        <w:t>废水监测结果及分析评价</w:t>
      </w:r>
      <w:bookmarkEnd w:id="61"/>
      <w:bookmarkEnd w:id="62"/>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9"/>
        <w:rPr>
          <w:rFonts w:hint="eastAsia" w:ascii="宋体" w:hAnsi="宋体"/>
          <w:sz w:val="24"/>
          <w:szCs w:val="24"/>
        </w:rPr>
      </w:pPr>
      <w:r>
        <w:rPr>
          <w:rFonts w:hint="eastAsia" w:ascii="宋体" w:hAnsi="宋体"/>
          <w:sz w:val="24"/>
          <w:szCs w:val="24"/>
        </w:rPr>
        <w:t>10.1.1监测结果</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37" w:firstLineChars="0"/>
        <w:jc w:val="left"/>
        <w:textAlignment w:val="auto"/>
        <w:outlineLvl w:val="9"/>
        <w:rPr>
          <w:rFonts w:hint="eastAsia" w:ascii="宋体" w:hAnsi="宋体"/>
          <w:sz w:val="24"/>
          <w:szCs w:val="24"/>
        </w:rPr>
      </w:pPr>
      <w:r>
        <w:rPr>
          <w:rFonts w:hint="eastAsia" w:ascii="宋体" w:hAnsi="宋体"/>
          <w:sz w:val="24"/>
          <w:szCs w:val="24"/>
          <w:lang w:eastAsia="zh-CN"/>
        </w:rPr>
        <w:t>废水</w:t>
      </w:r>
      <w:r>
        <w:rPr>
          <w:rFonts w:hint="eastAsia" w:ascii="宋体" w:hAnsi="宋体"/>
          <w:sz w:val="24"/>
          <w:szCs w:val="24"/>
        </w:rPr>
        <w:t>监测结果见表10-1。</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37" w:firstLineChars="0"/>
        <w:jc w:val="center"/>
        <w:textAlignment w:val="auto"/>
        <w:outlineLvl w:val="9"/>
        <w:rPr>
          <w:rFonts w:hint="eastAsia" w:ascii="宋体" w:hAnsi="宋体"/>
          <w:b/>
          <w:bCs/>
          <w:sz w:val="24"/>
          <w:szCs w:val="24"/>
        </w:rPr>
      </w:pPr>
      <w:r>
        <w:rPr>
          <w:rFonts w:hint="eastAsia" w:ascii="宋体" w:hAnsi="宋体"/>
          <w:b/>
          <w:bCs/>
          <w:sz w:val="24"/>
          <w:szCs w:val="24"/>
        </w:rPr>
        <w:t>表10-1</w:t>
      </w:r>
      <w:r>
        <w:rPr>
          <w:rFonts w:hint="eastAsia"/>
          <w:b/>
          <w:bCs/>
          <w:sz w:val="24"/>
          <w:szCs w:val="24"/>
          <w:lang w:val="en-US" w:eastAsia="zh-CN"/>
        </w:rPr>
        <w:t xml:space="preserve">   </w:t>
      </w:r>
      <w:r>
        <w:rPr>
          <w:rFonts w:hint="eastAsia" w:ascii="宋体" w:hAnsi="宋体"/>
          <w:b/>
          <w:bCs/>
          <w:sz w:val="24"/>
          <w:szCs w:val="24"/>
          <w:lang w:eastAsia="zh-CN"/>
        </w:rPr>
        <w:t>废水</w:t>
      </w:r>
      <w:r>
        <w:rPr>
          <w:rFonts w:hint="eastAsia" w:ascii="宋体" w:hAnsi="宋体"/>
          <w:b/>
          <w:bCs/>
          <w:sz w:val="24"/>
          <w:szCs w:val="24"/>
        </w:rPr>
        <w:t>监测结果</w:t>
      </w:r>
      <w:r>
        <w:rPr>
          <w:rFonts w:hint="eastAsia"/>
          <w:b/>
          <w:bCs/>
          <w:sz w:val="24"/>
          <w:szCs w:val="24"/>
          <w:lang w:eastAsia="zh-CN"/>
        </w:rPr>
        <w:t>表</w:t>
      </w:r>
      <w:r>
        <w:rPr>
          <w:rFonts w:hint="eastAsia"/>
          <w:b/>
          <w:bCs/>
          <w:sz w:val="24"/>
          <w:szCs w:val="24"/>
          <w:lang w:val="en-US" w:eastAsia="zh-CN"/>
        </w:rPr>
        <w:t xml:space="preserve">   </w:t>
      </w:r>
      <w:r>
        <w:rPr>
          <w:rFonts w:hint="eastAsia" w:ascii="宋体" w:hAnsi="宋体"/>
          <w:b/>
          <w:bCs/>
          <w:sz w:val="24"/>
          <w:szCs w:val="22"/>
        </w:rPr>
        <w:t>单位：mg/L</w:t>
      </w:r>
    </w:p>
    <w:tbl>
      <w:tblPr>
        <w:tblStyle w:val="19"/>
        <w:tblpPr w:leftFromText="180" w:rightFromText="180" w:vertAnchor="text" w:horzAnchor="page" w:tblpX="1669" w:tblpY="324"/>
        <w:tblOverlap w:val="never"/>
        <w:tblW w:w="8620"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34"/>
        <w:gridCol w:w="1078"/>
        <w:gridCol w:w="1034"/>
        <w:gridCol w:w="1034"/>
        <w:gridCol w:w="1293"/>
        <w:gridCol w:w="1035"/>
        <w:gridCol w:w="1077"/>
        <w:gridCol w:w="103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307" w:hRule="atLeast"/>
        </w:trPr>
        <w:tc>
          <w:tcPr>
            <w:tcW w:w="103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监测点位</w:t>
            </w:r>
          </w:p>
        </w:tc>
        <w:tc>
          <w:tcPr>
            <w:tcW w:w="1078"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监测日期</w:t>
            </w:r>
          </w:p>
        </w:tc>
        <w:tc>
          <w:tcPr>
            <w:tcW w:w="1034"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监测频次</w:t>
            </w:r>
          </w:p>
        </w:tc>
        <w:tc>
          <w:tcPr>
            <w:tcW w:w="5474" w:type="dxa"/>
            <w:gridSpan w:val="5"/>
            <w:tcBorders>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监测项目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8" w:hRule="atLeas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pH</w:t>
            </w:r>
            <w:r>
              <w:rPr>
                <w:rFonts w:hint="eastAsia" w:ascii="宋体" w:hAnsi="宋体" w:eastAsia="宋体" w:cs="宋体"/>
                <w:i w:val="0"/>
                <w:color w:val="000000"/>
                <w:kern w:val="0"/>
                <w:sz w:val="21"/>
                <w:szCs w:val="21"/>
                <w:u w:val="none"/>
                <w:lang w:val="en-US" w:eastAsia="zh-CN" w:bidi="ar"/>
              </w:rPr>
              <w:t>值</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化学需氧量</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悬浮物</w:t>
            </w:r>
          </w:p>
        </w:tc>
        <w:tc>
          <w:tcPr>
            <w:tcW w:w="1077" w:type="dxa"/>
            <w:tcBorders>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总磷</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氨氮</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34" w:hRule="exact"/>
        </w:trPr>
        <w:tc>
          <w:tcPr>
            <w:tcW w:w="103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生活污水接管口</w:t>
            </w:r>
            <w:r>
              <w:rPr>
                <w:rFonts w:hint="default" w:ascii="Times New Roman" w:hAnsi="Times New Roman" w:eastAsia="宋体" w:cs="Times New Roman"/>
                <w:i w:val="0"/>
                <w:color w:val="000000"/>
                <w:kern w:val="0"/>
                <w:sz w:val="21"/>
                <w:szCs w:val="21"/>
                <w:u w:val="none"/>
                <w:lang w:val="en-US" w:eastAsia="zh-CN" w:bidi="ar"/>
              </w:rPr>
              <w:t>S1</w:t>
            </w: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13</w:t>
            </w:r>
            <w:r>
              <w:rPr>
                <w:rFonts w:hint="default" w:ascii="Times New Roman" w:hAnsi="Times New Roman" w:eastAsia="宋体" w:cs="Times New Roman"/>
                <w:i w:val="0"/>
                <w:color w:val="000000"/>
                <w:kern w:val="0"/>
                <w:sz w:val="21"/>
                <w:szCs w:val="21"/>
                <w:u w:val="none"/>
                <w:lang w:val="en-US" w:eastAsia="zh-CN" w:bidi="ar"/>
              </w:rPr>
              <w:t>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399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204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3.79</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29.4</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446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212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3.85</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29.3</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396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204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3.65</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27.7</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第四次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404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3.68</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26.2</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日均值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8.21~8.23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411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205</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3.74</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28.2</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4</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月</w:t>
            </w:r>
            <w:r>
              <w:rPr>
                <w:rFonts w:hint="eastAsia" w:ascii="Times New Roman" w:hAnsi="Times New Roman" w:cs="Times New Roman"/>
                <w:i w:val="0"/>
                <w:color w:val="000000"/>
                <w:kern w:val="0"/>
                <w:sz w:val="21"/>
                <w:szCs w:val="21"/>
                <w:u w:val="none"/>
                <w:lang w:val="en-US" w:eastAsia="zh-CN" w:bidi="ar"/>
              </w:rPr>
              <w:t>14</w:t>
            </w:r>
            <w:r>
              <w:rPr>
                <w:rFonts w:hint="default" w:ascii="Times New Roman" w:hAnsi="Times New Roman" w:eastAsia="宋体" w:cs="Times New Roman"/>
                <w:i w:val="0"/>
                <w:color w:val="000000"/>
                <w:kern w:val="0"/>
                <w:sz w:val="21"/>
                <w:szCs w:val="21"/>
                <w:u w:val="none"/>
                <w:lang w:val="en-US" w:eastAsia="zh-CN" w:bidi="ar"/>
              </w:rPr>
              <w:t>日</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298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164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3.55</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27.0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289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172</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3.51</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22.6</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280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178</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3.48</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21.0</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第四次</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323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180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3.34</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23.1</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日均值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8.21~8.22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298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174</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3.47</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23.4</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434" w:hRule="exact"/>
        </w:trPr>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400</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4</w:t>
            </w:r>
          </w:p>
        </w:tc>
        <w:tc>
          <w:tcPr>
            <w:tcW w:w="103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482" w:hRule="exact"/>
        </w:trPr>
        <w:tc>
          <w:tcPr>
            <w:tcW w:w="1034" w:type="dxa"/>
            <w:vMerge w:val="continue"/>
            <w:tcBorders>
              <w:top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1"/>
                <w:szCs w:val="21"/>
                <w:u w:val="none"/>
              </w:rPr>
            </w:pPr>
          </w:p>
        </w:tc>
        <w:tc>
          <w:tcPr>
            <w:tcW w:w="1078"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c>
          <w:tcPr>
            <w:tcW w:w="1034"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293"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35"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77"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c>
          <w:tcPr>
            <w:tcW w:w="1035" w:type="dxa"/>
            <w:tcBorders>
              <w:top w:val="single" w:color="000000" w:sz="4" w:space="0"/>
              <w:lef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达标</w:t>
            </w:r>
          </w:p>
        </w:tc>
      </w:tr>
    </w:tbl>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37" w:firstLineChars="0"/>
        <w:jc w:val="left"/>
        <w:textAlignment w:val="auto"/>
        <w:outlineLvl w:val="9"/>
        <w:rPr>
          <w:rFonts w:hint="eastAsia" w:ascii="宋体" w:hAnsi="宋体" w:eastAsia="宋体"/>
          <w:sz w:val="18"/>
          <w:szCs w:val="18"/>
          <w:lang w:eastAsia="zh-CN"/>
        </w:rPr>
      </w:pPr>
      <w:r>
        <w:rPr>
          <w:rFonts w:hint="eastAsia"/>
          <w:sz w:val="18"/>
          <w:szCs w:val="18"/>
          <w:lang w:eastAsia="zh-CN"/>
        </w:rPr>
        <w:t>备注：</w:t>
      </w:r>
      <w:r>
        <w:rPr>
          <w:rFonts w:hint="eastAsia"/>
          <w:sz w:val="18"/>
          <w:szCs w:val="18"/>
          <w:lang w:val="en-US" w:eastAsia="zh-CN"/>
        </w:rPr>
        <w:t>pH值无量纲。</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outlineLvl w:val="9"/>
        <w:rPr>
          <w:rFonts w:hint="eastAsia" w:ascii="宋体" w:hAnsi="宋体"/>
          <w:sz w:val="24"/>
          <w:szCs w:val="24"/>
        </w:rPr>
      </w:pPr>
      <w:r>
        <w:rPr>
          <w:rFonts w:hint="eastAsia" w:ascii="宋体" w:hAnsi="宋体"/>
          <w:sz w:val="24"/>
          <w:szCs w:val="24"/>
        </w:rPr>
        <w:t>10.1.2结果评价</w:t>
      </w:r>
    </w:p>
    <w:p>
      <w:pPr>
        <w:spacing w:line="360" w:lineRule="auto"/>
        <w:ind w:firstLine="465"/>
        <w:rPr>
          <w:rFonts w:hint="eastAsia"/>
          <w:sz w:val="24"/>
          <w:lang w:val="en-US" w:eastAsia="zh-CN"/>
        </w:rPr>
      </w:pPr>
      <w:r>
        <w:rPr>
          <w:rFonts w:hint="eastAsia"/>
          <w:sz w:val="24"/>
        </w:rPr>
        <w:t>监测结果表明：</w:t>
      </w:r>
      <w:bookmarkStart w:id="63" w:name="OLE_LINK22"/>
      <w:bookmarkStart w:id="64" w:name="OLE_LINK37"/>
      <w:r>
        <w:rPr>
          <w:rFonts w:hint="eastAsia"/>
          <w:sz w:val="24"/>
        </w:rPr>
        <w:t>验收监测期间，</w:t>
      </w:r>
      <w:bookmarkStart w:id="65" w:name="OLE_LINK57"/>
      <w:bookmarkStart w:id="66" w:name="OLE_LINK4"/>
      <w:r>
        <w:rPr>
          <w:rFonts w:hint="eastAsia"/>
          <w:sz w:val="24"/>
          <w:lang w:eastAsia="zh-CN"/>
        </w:rPr>
        <w:t>本项目</w:t>
      </w:r>
      <w:r>
        <w:rPr>
          <w:rFonts w:hint="eastAsia"/>
          <w:sz w:val="24"/>
          <w:lang w:val="en-US" w:eastAsia="zh-CN"/>
        </w:rPr>
        <w:t>生活污水接管口S1排放废水</w:t>
      </w:r>
      <w:r>
        <w:rPr>
          <w:rFonts w:hint="eastAsia"/>
          <w:sz w:val="24"/>
        </w:rPr>
        <w:t>中</w:t>
      </w:r>
      <w:r>
        <w:rPr>
          <w:rFonts w:hint="eastAsia"/>
          <w:sz w:val="24"/>
          <w:lang w:val="en-US" w:eastAsia="zh-CN"/>
        </w:rPr>
        <w:t>pH值及</w:t>
      </w:r>
      <w:r>
        <w:rPr>
          <w:rFonts w:hint="eastAsia"/>
          <w:sz w:val="24"/>
        </w:rPr>
        <w:t>化学需氧量</w:t>
      </w:r>
      <w:r>
        <w:rPr>
          <w:rFonts w:hint="eastAsia"/>
          <w:sz w:val="24"/>
          <w:lang w:eastAsia="zh-CN"/>
        </w:rPr>
        <w:t>、悬浮物指标浓度日均值达到</w:t>
      </w:r>
      <w:bookmarkEnd w:id="63"/>
      <w:bookmarkEnd w:id="65"/>
      <w:r>
        <w:rPr>
          <w:rFonts w:hint="eastAsia"/>
          <w:sz w:val="24"/>
          <w:lang w:eastAsia="zh-CN"/>
        </w:rPr>
        <w:t>《污水综合排放标准》（</w:t>
      </w:r>
      <w:r>
        <w:rPr>
          <w:rFonts w:hint="eastAsia"/>
          <w:sz w:val="24"/>
          <w:lang w:val="en-US" w:eastAsia="zh-CN"/>
        </w:rPr>
        <w:t>GB8978-1996</w:t>
      </w:r>
      <w:r>
        <w:rPr>
          <w:rFonts w:hint="eastAsia"/>
          <w:sz w:val="24"/>
          <w:lang w:eastAsia="zh-CN"/>
        </w:rPr>
        <w:t>）表</w:t>
      </w:r>
      <w:r>
        <w:rPr>
          <w:rFonts w:hint="eastAsia"/>
          <w:sz w:val="24"/>
          <w:lang w:val="en-US" w:eastAsia="zh-CN"/>
        </w:rPr>
        <w:t>4中三级标准</w:t>
      </w:r>
      <w:bookmarkEnd w:id="64"/>
      <w:bookmarkEnd w:id="66"/>
      <w:r>
        <w:rPr>
          <w:rFonts w:hint="eastAsia"/>
          <w:sz w:val="24"/>
          <w:lang w:val="en-US" w:eastAsia="zh-CN"/>
        </w:rPr>
        <w:t>，</w:t>
      </w:r>
      <w:r>
        <w:rPr>
          <w:rFonts w:hint="eastAsia"/>
          <w:sz w:val="24"/>
          <w:lang w:eastAsia="zh-CN"/>
        </w:rPr>
        <w:t>氨氮、总磷指标浓度日均值达到环评推荐接管标准</w:t>
      </w:r>
      <w:r>
        <w:rPr>
          <w:rFonts w:hint="eastAsia"/>
          <w:sz w:val="24"/>
          <w:lang w:val="en-US" w:eastAsia="zh-CN"/>
        </w:rPr>
        <w:t>。</w:t>
      </w:r>
    </w:p>
    <w:p>
      <w:pPr>
        <w:pStyle w:val="2"/>
        <w:rPr>
          <w:rFonts w:hint="eastAsia"/>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1"/>
        <w:rPr>
          <w:rFonts w:hint="eastAsia"/>
        </w:rPr>
      </w:pPr>
      <w:bookmarkStart w:id="67" w:name="_Toc23289"/>
      <w:bookmarkStart w:id="68" w:name="_Toc7934"/>
      <w:r>
        <w:rPr>
          <w:rFonts w:hint="eastAsia"/>
        </w:rPr>
        <w:t>10.2</w:t>
      </w:r>
      <w:r>
        <w:rPr>
          <w:rFonts w:hint="eastAsia"/>
          <w:lang w:val="en-US" w:eastAsia="zh-CN"/>
        </w:rPr>
        <w:t xml:space="preserve"> </w:t>
      </w:r>
      <w:r>
        <w:rPr>
          <w:rFonts w:hint="eastAsia"/>
        </w:rPr>
        <w:t>废气监测结果及分析评价</w:t>
      </w:r>
      <w:bookmarkEnd w:id="67"/>
      <w:bookmarkEnd w:id="68"/>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ascii="宋体"/>
          <w:sz w:val="24"/>
          <w:szCs w:val="24"/>
        </w:rPr>
      </w:pPr>
      <w:r>
        <w:rPr>
          <w:rFonts w:hint="eastAsia" w:ascii="宋体"/>
          <w:sz w:val="24"/>
          <w:szCs w:val="24"/>
        </w:rPr>
        <w:t>10.</w:t>
      </w:r>
      <w:r>
        <w:rPr>
          <w:rFonts w:hint="eastAsia"/>
          <w:sz w:val="24"/>
          <w:szCs w:val="24"/>
          <w:lang w:val="en-US" w:eastAsia="zh-CN"/>
        </w:rPr>
        <w:t>2</w:t>
      </w:r>
      <w:r>
        <w:rPr>
          <w:rFonts w:hint="eastAsia" w:ascii="宋体"/>
          <w:sz w:val="24"/>
          <w:szCs w:val="24"/>
        </w:rPr>
        <w:t>.</w:t>
      </w:r>
      <w:r>
        <w:rPr>
          <w:rFonts w:hint="eastAsia"/>
          <w:sz w:val="24"/>
          <w:szCs w:val="24"/>
          <w:lang w:val="en-US" w:eastAsia="zh-CN"/>
        </w:rPr>
        <w:t>1</w:t>
      </w:r>
      <w:r>
        <w:rPr>
          <w:rFonts w:hint="eastAsia" w:ascii="宋体"/>
          <w:sz w:val="24"/>
          <w:szCs w:val="24"/>
        </w:rPr>
        <w:t>有组织废气监测结果及分析评价</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rPr>
          <w:rFonts w:hint="eastAsia"/>
          <w:sz w:val="24"/>
          <w:lang w:val="en-US" w:eastAsia="zh-CN"/>
        </w:rPr>
      </w:pPr>
      <w:r>
        <w:rPr>
          <w:rFonts w:hint="eastAsia" w:ascii="宋体"/>
          <w:sz w:val="24"/>
          <w:szCs w:val="24"/>
        </w:rPr>
        <w:t>10.2.</w:t>
      </w:r>
      <w:r>
        <w:rPr>
          <w:rFonts w:hint="eastAsia"/>
          <w:sz w:val="24"/>
          <w:szCs w:val="24"/>
          <w:lang w:val="en-US" w:eastAsia="zh-CN"/>
        </w:rPr>
        <w:t>1.1本项目</w:t>
      </w:r>
      <w:r>
        <w:rPr>
          <w:rFonts w:hint="eastAsia" w:ascii="宋体"/>
          <w:sz w:val="24"/>
          <w:szCs w:val="24"/>
        </w:rPr>
        <w:t>有组织废气监测结果见表10-</w:t>
      </w:r>
      <w:r>
        <w:rPr>
          <w:rFonts w:hint="eastAsia"/>
          <w:sz w:val="24"/>
          <w:szCs w:val="24"/>
          <w:lang w:val="en-US" w:eastAsia="zh-CN"/>
        </w:rPr>
        <w:t>2</w:t>
      </w:r>
      <w:r>
        <w:rPr>
          <w:rFonts w:hint="eastAsia" w:ascii="宋体"/>
          <w:sz w:val="24"/>
          <w:szCs w:val="24"/>
          <w:lang w:eastAsia="zh-CN"/>
        </w:rPr>
        <w:t>。</w:t>
      </w:r>
    </w:p>
    <w:p>
      <w:pPr>
        <w:spacing w:line="360" w:lineRule="auto"/>
        <w:ind w:firstLine="465"/>
        <w:rPr>
          <w:rFonts w:hint="eastAsia"/>
          <w:sz w:val="24"/>
          <w:lang w:val="en-US" w:eastAsia="zh-CN"/>
        </w:rPr>
        <w:sectPr>
          <w:footerReference r:id="rId10" w:type="default"/>
          <w:footerReference r:id="rId11" w:type="even"/>
          <w:pgSz w:w="11911" w:h="16838"/>
          <w:pgMar w:top="1463" w:right="1678" w:bottom="1463" w:left="1678" w:header="794" w:footer="88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宋体"/>
          <w:b/>
          <w:bCs/>
          <w:color w:val="auto"/>
          <w:sz w:val="24"/>
          <w:szCs w:val="24"/>
          <w:lang w:val="zh-CN"/>
        </w:rPr>
      </w:pPr>
      <w:r>
        <w:rPr>
          <w:rFonts w:hint="eastAsia" w:ascii="宋体"/>
          <w:b/>
          <w:bCs/>
          <w:sz w:val="24"/>
          <w:szCs w:val="24"/>
          <w:lang w:val="zh-CN"/>
        </w:rPr>
        <w:t>表</w:t>
      </w:r>
      <w:r>
        <w:rPr>
          <w:rFonts w:hint="eastAsia"/>
          <w:b/>
          <w:bCs/>
          <w:sz w:val="24"/>
          <w:szCs w:val="24"/>
          <w:lang w:val="en-US" w:eastAsia="zh-CN"/>
        </w:rPr>
        <w:t>10</w:t>
      </w:r>
      <w:r>
        <w:rPr>
          <w:rFonts w:ascii="宋体"/>
          <w:b/>
          <w:bCs/>
          <w:sz w:val="24"/>
          <w:szCs w:val="24"/>
        </w:rPr>
        <w:t>-</w:t>
      </w:r>
      <w:r>
        <w:rPr>
          <w:rFonts w:hint="eastAsia"/>
          <w:b/>
          <w:bCs/>
          <w:sz w:val="24"/>
          <w:szCs w:val="24"/>
          <w:lang w:val="en-US" w:eastAsia="zh-CN"/>
        </w:rPr>
        <w:t>2</w:t>
      </w:r>
      <w:r>
        <w:rPr>
          <w:rFonts w:hint="eastAsia" w:ascii="宋体"/>
          <w:b/>
          <w:bCs/>
          <w:sz w:val="24"/>
          <w:szCs w:val="24"/>
          <w:lang w:val="zh-CN" w:eastAsia="zh-CN"/>
        </w:rPr>
        <w:t xml:space="preserve"> </w:t>
      </w:r>
      <w:r>
        <w:rPr>
          <w:rFonts w:hint="eastAsia" w:ascii="宋体"/>
          <w:b/>
          <w:bCs/>
          <w:sz w:val="24"/>
          <w:szCs w:val="24"/>
          <w:lang w:val="en-US" w:eastAsia="zh-CN"/>
        </w:rPr>
        <w:t xml:space="preserve">  </w:t>
      </w:r>
      <w:r>
        <w:rPr>
          <w:rFonts w:hint="eastAsia"/>
          <w:b/>
          <w:bCs/>
          <w:sz w:val="24"/>
          <w:szCs w:val="24"/>
          <w:lang w:val="en-US" w:eastAsia="zh-CN"/>
        </w:rPr>
        <w:t>有组织</w:t>
      </w:r>
      <w:r>
        <w:rPr>
          <w:rFonts w:hint="eastAsia" w:ascii="宋体"/>
          <w:b/>
          <w:bCs/>
          <w:sz w:val="24"/>
          <w:szCs w:val="24"/>
          <w:lang w:val="zh-CN" w:eastAsia="zh-CN"/>
        </w:rPr>
        <w:t>废气</w:t>
      </w:r>
      <w:r>
        <w:rPr>
          <w:rFonts w:hint="eastAsia" w:ascii="宋体"/>
          <w:b/>
          <w:bCs/>
          <w:sz w:val="24"/>
          <w:szCs w:val="24"/>
          <w:lang w:val="zh-CN"/>
        </w:rPr>
        <w:t>监测结果</w:t>
      </w:r>
    </w:p>
    <w:tbl>
      <w:tblPr>
        <w:tblStyle w:val="19"/>
        <w:tblW w:w="13942"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46"/>
        <w:gridCol w:w="1485"/>
        <w:gridCol w:w="1142"/>
        <w:gridCol w:w="1142"/>
        <w:gridCol w:w="1142"/>
        <w:gridCol w:w="1142"/>
        <w:gridCol w:w="1142"/>
        <w:gridCol w:w="1142"/>
        <w:gridCol w:w="1142"/>
        <w:gridCol w:w="1149"/>
        <w:gridCol w:w="855"/>
        <w:gridCol w:w="1111"/>
        <w:gridCol w:w="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gridAfter w:val="1"/>
          <w:wAfter w:w="2" w:type="dxa"/>
          <w:trHeight w:val="341" w:hRule="exact"/>
          <w:jc w:val="center"/>
        </w:trPr>
        <w:tc>
          <w:tcPr>
            <w:tcW w:w="134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监测点位</w:t>
            </w:r>
          </w:p>
        </w:tc>
        <w:tc>
          <w:tcPr>
            <w:tcW w:w="1485"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项目</w:t>
            </w:r>
          </w:p>
        </w:tc>
        <w:tc>
          <w:tcPr>
            <w:tcW w:w="4568" w:type="dxa"/>
            <w:gridSpan w:val="4"/>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月1</w:t>
            </w:r>
            <w:r>
              <w:rPr>
                <w:rFonts w:hint="eastAsia" w:ascii="Times New Roman" w:hAnsi="Times New Roman"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日</w:t>
            </w:r>
          </w:p>
        </w:tc>
        <w:tc>
          <w:tcPr>
            <w:tcW w:w="4575" w:type="dxa"/>
            <w:gridSpan w:val="4"/>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201</w:t>
            </w:r>
            <w:r>
              <w:rPr>
                <w:rFonts w:hint="eastAsia" w:ascii="Times New Roman" w:hAnsi="Times New Roman"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年</w:t>
            </w:r>
            <w:r>
              <w:rPr>
                <w:rFonts w:hint="eastAsia" w:ascii="Times New Roman" w:hAnsi="Times New Roman"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月1</w:t>
            </w:r>
            <w:r>
              <w:rPr>
                <w:rFonts w:hint="eastAsia" w:ascii="Times New Roman" w:hAnsi="Times New Roman"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日</w:t>
            </w:r>
          </w:p>
        </w:tc>
        <w:tc>
          <w:tcPr>
            <w:tcW w:w="855" w:type="dxa"/>
            <w:vMerge w:val="restart"/>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标准值</w:t>
            </w:r>
          </w:p>
        </w:tc>
        <w:tc>
          <w:tcPr>
            <w:tcW w:w="1111" w:type="dxa"/>
            <w:vMerge w:val="restart"/>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达标情况</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341"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第一次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第二次</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第三次</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rPr>
            </w:pPr>
            <w:r>
              <w:rPr>
                <w:rFonts w:hint="default" w:ascii="Times New Roman" w:hAnsi="Times New Roman" w:eastAsia="宋体" w:cs="Times New Roman"/>
                <w:i w:val="0"/>
                <w:color w:val="000000"/>
                <w:kern w:val="0"/>
                <w:sz w:val="21"/>
                <w:szCs w:val="21"/>
                <w:u w:val="none"/>
                <w:lang w:val="en-US" w:eastAsia="zh-CN" w:bidi="ar"/>
              </w:rPr>
              <w:t>测定均值</w:t>
            </w:r>
          </w:p>
        </w:tc>
        <w:tc>
          <w:tcPr>
            <w:tcW w:w="855" w:type="dxa"/>
            <w:vMerge w:val="continue"/>
            <w:tcBorders>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c>
          <w:tcPr>
            <w:tcW w:w="1113" w:type="dxa"/>
            <w:gridSpan w:val="2"/>
            <w:vMerge w:val="continue"/>
            <w:tcBorders>
              <w:left w:val="single" w:color="000000" w:sz="4" w:space="0"/>
              <w:bottom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569" w:hRule="exact"/>
          <w:jc w:val="center"/>
        </w:trPr>
        <w:tc>
          <w:tcPr>
            <w:tcW w:w="13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cs="Times New Roman"/>
                <w:i w:val="0"/>
                <w:color w:val="000000"/>
                <w:kern w:val="0"/>
                <w:sz w:val="21"/>
                <w:szCs w:val="21"/>
                <w:u w:val="none"/>
                <w:lang w:val="en-US" w:eastAsia="zh-CN" w:bidi="ar"/>
              </w:rPr>
              <w:t>1#排气筒处理装置出口Q1</w:t>
            </w: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烟气流量(标m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18888</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19959</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19453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19433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19109</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19268</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19090</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19156</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20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排放速率(标kg/h)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0.0246</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0.022</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0.0253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0.024</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0.0191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0.0212</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0.0191</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0.0198</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VOCs排放浓度(标mg/m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ND</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60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VOCs排放速率(标kg/h)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eastAsia" w:ascii="Times New Roman" w:hAnsi="Times New Roman" w:cs="Times New Roman"/>
                <w:i w:val="0"/>
                <w:color w:val="000000"/>
                <w:sz w:val="21"/>
                <w:szCs w:val="21"/>
                <w:u w:val="none"/>
                <w:lang w:val="en-US" w:eastAsia="zh-CN"/>
              </w:rPr>
              <w:t>未检出</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2#排气筒处理装置出口Q2</w:t>
            </w: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烟气流量(标m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20446</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20488</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20807</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20580</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20470</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20885</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20834</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20730</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1.4</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1.3</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kern w:val="0"/>
                <w:sz w:val="21"/>
                <w:szCs w:val="21"/>
                <w:u w:val="none"/>
                <w:lang w:val="en-US" w:eastAsia="zh-CN" w:bidi="ar"/>
              </w:rPr>
              <w:t>1.1</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20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颗粒物</w:t>
            </w:r>
            <w:r>
              <w:rPr>
                <w:rFonts w:hint="default" w:ascii="Times New Roman" w:hAnsi="Times New Roman" w:eastAsia="宋体" w:cs="Times New Roman"/>
                <w:i w:val="0"/>
                <w:color w:val="000000"/>
                <w:kern w:val="0"/>
                <w:sz w:val="21"/>
                <w:szCs w:val="21"/>
                <w:u w:val="none"/>
                <w:lang w:val="en-US" w:eastAsia="zh-CN" w:bidi="ar"/>
              </w:rPr>
              <w:t>排放速率(标kg/h)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0.0266</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0.0225</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0.0291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0.0261</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0.0225</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0.0209</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0.0229</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0.0221</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VOCs排放浓度(标mg/m</w:t>
            </w:r>
            <w:r>
              <w:rPr>
                <w:rStyle w:val="40"/>
                <w:rFonts w:hint="default" w:ascii="Times New Roman" w:hAnsi="Times New Roman" w:eastAsia="宋体" w:cs="Times New Roman"/>
                <w:lang w:val="en-US" w:eastAsia="zh-CN" w:bidi="ar"/>
              </w:rPr>
              <w:t>3</w:t>
            </w:r>
            <w:r>
              <w:rPr>
                <w:rFonts w:hint="default" w:ascii="Times New Roman" w:hAnsi="Times New Roman" w:eastAsia="宋体" w:cs="Times New Roman"/>
                <w:i w:val="0"/>
                <w:color w:val="000000"/>
                <w:kern w:val="0"/>
                <w:sz w:val="21"/>
                <w:szCs w:val="21"/>
                <w:u w:val="none"/>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ND</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ND</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60</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达标</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15" w:type="dxa"/>
            <w:left w:w="15" w:type="dxa"/>
            <w:bottom w:w="15" w:type="dxa"/>
            <w:right w:w="15" w:type="dxa"/>
          </w:tblCellMar>
        </w:tblPrEx>
        <w:trPr>
          <w:trHeight w:val="569" w:hRule="exact"/>
          <w:jc w:val="center"/>
        </w:trPr>
        <w:tc>
          <w:tcPr>
            <w:tcW w:w="134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485"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VOCs排放速率(标kg/h)</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cs="Times New Roman"/>
                <w:i w:val="0"/>
                <w:color w:val="000000"/>
                <w:sz w:val="21"/>
                <w:szCs w:val="21"/>
                <w:u w:val="none"/>
                <w:lang w:val="en-US" w:eastAsia="zh-CN"/>
              </w:rPr>
              <w:t>未检出</w:t>
            </w:r>
          </w:p>
        </w:tc>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sz w:val="21"/>
                <w:szCs w:val="21"/>
              </w:rPr>
            </w:pPr>
            <w:r>
              <w:rPr>
                <w:rFonts w:hint="eastAsia" w:ascii="Times New Roman" w:hAnsi="Times New Roman" w:cs="Times New Roman"/>
                <w:i w:val="0"/>
                <w:color w:val="000000"/>
                <w:sz w:val="21"/>
                <w:szCs w:val="21"/>
                <w:u w:val="none"/>
                <w:lang w:val="en-US" w:eastAsia="zh-CN"/>
              </w:rPr>
              <w:t>未检出</w:t>
            </w:r>
          </w:p>
        </w:tc>
        <w:tc>
          <w:tcPr>
            <w:tcW w:w="85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1113" w:type="dxa"/>
            <w:gridSpan w:val="2"/>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r>
    </w:tbl>
    <w:p>
      <w:pPr>
        <w:keepNext w:val="0"/>
        <w:keepLines w:val="0"/>
        <w:pageBreakBefore w:val="0"/>
        <w:widowControl w:val="0"/>
        <w:kinsoku/>
        <w:wordWrap/>
        <w:overflowPunct/>
        <w:topLinePunct w:val="0"/>
        <w:bidi w:val="0"/>
        <w:adjustRightInd/>
        <w:snapToGrid/>
        <w:spacing w:before="0" w:after="0" w:line="380" w:lineRule="exact"/>
        <w:ind w:left="0" w:leftChars="0" w:right="0" w:rightChars="0"/>
        <w:textAlignment w:val="auto"/>
        <w:outlineLvl w:val="9"/>
        <w:rPr>
          <w:rFonts w:hint="eastAsia" w:ascii="宋体" w:hAnsi="宋体"/>
          <w:sz w:val="24"/>
          <w:szCs w:val="24"/>
        </w:rPr>
      </w:pPr>
      <w:r>
        <w:rPr>
          <w:rFonts w:hint="eastAsia" w:ascii="宋体" w:hAnsi="宋体"/>
          <w:sz w:val="24"/>
          <w:szCs w:val="24"/>
        </w:rPr>
        <w:t>10.2.</w:t>
      </w:r>
      <w:r>
        <w:rPr>
          <w:rFonts w:hint="eastAsia"/>
          <w:sz w:val="24"/>
          <w:szCs w:val="24"/>
          <w:lang w:val="en-US" w:eastAsia="zh-CN"/>
        </w:rPr>
        <w:t>1</w:t>
      </w:r>
      <w:r>
        <w:rPr>
          <w:rFonts w:hint="eastAsia" w:ascii="宋体" w:hAnsi="宋体"/>
          <w:sz w:val="24"/>
          <w:szCs w:val="24"/>
        </w:rPr>
        <w:t>.2结果评价</w:t>
      </w:r>
    </w:p>
    <w:p>
      <w:pPr>
        <w:keepNext w:val="0"/>
        <w:keepLines w:val="0"/>
        <w:pageBreakBefore w:val="0"/>
        <w:widowControl w:val="0"/>
        <w:kinsoku/>
        <w:wordWrap/>
        <w:overflowPunct/>
        <w:topLinePunct w:val="0"/>
        <w:autoSpaceDE/>
        <w:autoSpaceDN/>
        <w:bidi w:val="0"/>
        <w:adjustRightInd/>
        <w:snapToGrid/>
        <w:spacing w:before="0" w:after="0" w:line="380" w:lineRule="exact"/>
        <w:ind w:right="0" w:rightChars="0" w:firstLine="480" w:firstLineChars="200"/>
        <w:jc w:val="both"/>
        <w:textAlignment w:val="auto"/>
        <w:outlineLvl w:val="9"/>
        <w:rPr>
          <w:rFonts w:hint="eastAsia" w:ascii="宋体"/>
          <w:sz w:val="24"/>
          <w:szCs w:val="24"/>
          <w:lang w:val="en-US" w:eastAsia="zh-CN"/>
        </w:rPr>
      </w:pPr>
      <w:r>
        <w:rPr>
          <w:rFonts w:hint="eastAsia" w:ascii="宋体"/>
          <w:sz w:val="24"/>
        </w:rPr>
        <w:t>监测结果表明</w:t>
      </w:r>
      <w:r>
        <w:rPr>
          <w:rFonts w:hint="eastAsia" w:ascii="宋体"/>
          <w:sz w:val="24"/>
          <w:lang w:eastAsia="zh-CN"/>
        </w:rPr>
        <w:t>：验收监测期间，</w:t>
      </w:r>
      <w:r>
        <w:rPr>
          <w:rFonts w:hint="eastAsia"/>
          <w:sz w:val="24"/>
          <w:lang w:eastAsia="zh-CN"/>
        </w:rPr>
        <w:t>本项目</w:t>
      </w:r>
      <w:r>
        <w:rPr>
          <w:rFonts w:hint="eastAsia" w:ascii="Times New Roman" w:hAnsi="Times New Roman" w:cs="Times New Roman"/>
          <w:sz w:val="24"/>
          <w:szCs w:val="24"/>
          <w:lang w:val="en-US" w:eastAsia="zh-CN" w:bidi="ar-SA"/>
        </w:rPr>
        <w:t>记忆枕、抗疲劳垫生产</w:t>
      </w:r>
      <w:r>
        <w:rPr>
          <w:rFonts w:hint="eastAsia" w:ascii="Times New Roman" w:hAnsi="Times New Roman" w:eastAsia="宋体" w:cs="Times New Roman"/>
          <w:sz w:val="24"/>
          <w:szCs w:val="24"/>
          <w:lang w:val="en-US" w:eastAsia="zh-CN" w:bidi="ar-SA"/>
        </w:rPr>
        <w:t>工序</w:t>
      </w:r>
      <w:r>
        <w:rPr>
          <w:rFonts w:hint="eastAsia" w:ascii="Times New Roman" w:hAnsi="Times New Roman" w:cs="Times New Roman"/>
          <w:sz w:val="24"/>
          <w:szCs w:val="24"/>
          <w:lang w:val="en-US" w:eastAsia="zh-CN" w:bidi="ar-SA"/>
        </w:rPr>
        <w:t>产生的脱模具喷涂废气、着色剂喷涂废气和发泡</w:t>
      </w:r>
      <w:r>
        <w:rPr>
          <w:rFonts w:hint="eastAsia" w:ascii="宋体"/>
          <w:sz w:val="24"/>
          <w:lang w:val="en-US" w:eastAsia="zh-CN"/>
        </w:rPr>
        <w:t>废气</w:t>
      </w:r>
      <w:r>
        <w:rPr>
          <w:rFonts w:hint="eastAsia"/>
          <w:sz w:val="24"/>
          <w:lang w:val="en-US" w:eastAsia="zh-CN"/>
        </w:rPr>
        <w:t>1#排气筒</w:t>
      </w:r>
      <w:r>
        <w:rPr>
          <w:rFonts w:hint="eastAsia" w:ascii="宋体"/>
          <w:sz w:val="24"/>
          <w:lang w:val="en-US" w:eastAsia="zh-CN"/>
        </w:rPr>
        <w:t>处理装置出口Q</w:t>
      </w:r>
      <w:r>
        <w:rPr>
          <w:rFonts w:hint="eastAsia"/>
          <w:sz w:val="24"/>
          <w:lang w:val="en-US" w:eastAsia="zh-CN"/>
        </w:rPr>
        <w:t>1、2#排气筒</w:t>
      </w:r>
      <w:r>
        <w:rPr>
          <w:rFonts w:hint="eastAsia" w:ascii="宋体"/>
          <w:sz w:val="24"/>
          <w:lang w:val="en-US" w:eastAsia="zh-CN"/>
        </w:rPr>
        <w:t>处理装置出口Q</w:t>
      </w:r>
      <w:r>
        <w:rPr>
          <w:rFonts w:hint="eastAsia"/>
          <w:sz w:val="24"/>
          <w:lang w:val="en-US" w:eastAsia="zh-CN"/>
        </w:rPr>
        <w:t>2</w:t>
      </w:r>
      <w:r>
        <w:rPr>
          <w:rFonts w:hint="eastAsia" w:ascii="宋体"/>
          <w:sz w:val="24"/>
          <w:lang w:eastAsia="zh-CN"/>
        </w:rPr>
        <w:t>排放废气中</w:t>
      </w:r>
      <w:r>
        <w:rPr>
          <w:rFonts w:hint="eastAsia"/>
          <w:sz w:val="24"/>
          <w:lang w:eastAsia="zh-CN"/>
        </w:rPr>
        <w:t>颗粒物</w:t>
      </w:r>
      <w:r>
        <w:rPr>
          <w:rFonts w:hint="eastAsia" w:ascii="宋体"/>
          <w:sz w:val="24"/>
          <w:lang w:eastAsia="zh-CN"/>
        </w:rPr>
        <w:t>排放浓度均达到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宋体"/>
          <w:sz w:val="24"/>
          <w:lang w:eastAsia="zh-CN"/>
        </w:rPr>
        <w:t xml:space="preserve">表 </w:t>
      </w:r>
      <w:r>
        <w:rPr>
          <w:rFonts w:hint="eastAsia"/>
          <w:sz w:val="24"/>
          <w:lang w:val="en-US" w:eastAsia="zh-CN"/>
        </w:rPr>
        <w:t>5</w:t>
      </w:r>
      <w:r>
        <w:rPr>
          <w:rFonts w:hint="default" w:ascii="宋体"/>
          <w:sz w:val="24"/>
          <w:lang w:eastAsia="zh-CN"/>
        </w:rPr>
        <w:t xml:space="preserve"> 标准</w:t>
      </w:r>
      <w:r>
        <w:rPr>
          <w:rFonts w:hint="eastAsia" w:ascii="宋体"/>
          <w:sz w:val="24"/>
          <w:lang w:val="en-US" w:eastAsia="zh-CN"/>
        </w:rPr>
        <w:t>要求</w:t>
      </w:r>
      <w:r>
        <w:rPr>
          <w:rFonts w:hint="eastAsia"/>
          <w:sz w:val="24"/>
          <w:lang w:val="en-US" w:eastAsia="zh-CN"/>
        </w:rPr>
        <w:t>，VOCs</w:t>
      </w:r>
      <w:r>
        <w:rPr>
          <w:rFonts w:hint="eastAsia" w:ascii="宋体"/>
          <w:sz w:val="24"/>
          <w:lang w:eastAsia="zh-CN"/>
        </w:rPr>
        <w:t>排放浓度均达到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宋体"/>
          <w:sz w:val="24"/>
          <w:lang w:eastAsia="zh-CN"/>
        </w:rPr>
        <w:t xml:space="preserve">表 </w:t>
      </w:r>
      <w:r>
        <w:rPr>
          <w:rFonts w:hint="eastAsia"/>
          <w:sz w:val="24"/>
          <w:lang w:val="en-US" w:eastAsia="zh-CN"/>
        </w:rPr>
        <w:t>5</w:t>
      </w:r>
      <w:r>
        <w:rPr>
          <w:rFonts w:hint="default" w:ascii="宋体"/>
          <w:sz w:val="24"/>
          <w:lang w:eastAsia="zh-CN"/>
        </w:rPr>
        <w:t xml:space="preserve"> </w:t>
      </w:r>
      <w:r>
        <w:rPr>
          <w:rFonts w:hint="eastAsia"/>
          <w:sz w:val="24"/>
          <w:lang w:eastAsia="zh-CN"/>
        </w:rPr>
        <w:t>中“非甲烷总烃”</w:t>
      </w:r>
      <w:r>
        <w:rPr>
          <w:rFonts w:hint="default" w:ascii="宋体"/>
          <w:sz w:val="24"/>
          <w:lang w:eastAsia="zh-CN"/>
        </w:rPr>
        <w:t>标准</w:t>
      </w:r>
      <w:r>
        <w:rPr>
          <w:rFonts w:hint="eastAsia" w:ascii="宋体"/>
          <w:sz w:val="24"/>
          <w:lang w:val="en-US" w:eastAsia="zh-CN"/>
        </w:rPr>
        <w:t>要求</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outlineLvl w:val="9"/>
        <w:rPr>
          <w:rFonts w:hint="eastAsia" w:cs="Times New Roman"/>
          <w:sz w:val="18"/>
          <w:szCs w:val="18"/>
          <w:lang w:val="en-US" w:eastAsia="zh-CN"/>
        </w:rPr>
        <w:sectPr>
          <w:pgSz w:w="16838" w:h="11911" w:orient="landscape"/>
          <w:pgMar w:top="1225" w:right="1463" w:bottom="884" w:left="1463" w:header="794" w:footer="884" w:gutter="0"/>
          <w:pgBorders>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eastAsia" w:ascii="宋体"/>
          <w:sz w:val="24"/>
          <w:szCs w:val="24"/>
        </w:rPr>
      </w:pPr>
      <w:r>
        <w:rPr>
          <w:rFonts w:hint="eastAsia" w:ascii="宋体"/>
          <w:sz w:val="24"/>
          <w:szCs w:val="24"/>
        </w:rPr>
        <w:t>10.</w:t>
      </w:r>
      <w:r>
        <w:rPr>
          <w:rFonts w:hint="eastAsia"/>
          <w:sz w:val="24"/>
          <w:szCs w:val="24"/>
          <w:lang w:val="en-US" w:eastAsia="zh-CN"/>
        </w:rPr>
        <w:t>2</w:t>
      </w:r>
      <w:r>
        <w:rPr>
          <w:rFonts w:hint="eastAsia" w:ascii="宋体"/>
          <w:sz w:val="24"/>
          <w:szCs w:val="24"/>
        </w:rPr>
        <w:t>.</w:t>
      </w:r>
      <w:r>
        <w:rPr>
          <w:rFonts w:hint="eastAsia"/>
          <w:sz w:val="24"/>
          <w:szCs w:val="24"/>
          <w:lang w:val="en-US" w:eastAsia="zh-CN"/>
        </w:rPr>
        <w:t>2</w:t>
      </w:r>
      <w:r>
        <w:rPr>
          <w:rFonts w:hint="eastAsia"/>
          <w:sz w:val="24"/>
          <w:szCs w:val="24"/>
          <w:lang w:eastAsia="zh-CN"/>
        </w:rPr>
        <w:t>无</w:t>
      </w:r>
      <w:r>
        <w:rPr>
          <w:rFonts w:hint="eastAsia" w:ascii="宋体"/>
          <w:sz w:val="24"/>
          <w:szCs w:val="24"/>
        </w:rPr>
        <w:t>组织废气监测结果及分析评价</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9"/>
        <w:rPr>
          <w:rFonts w:hint="eastAsia" w:ascii="宋体"/>
          <w:sz w:val="24"/>
          <w:szCs w:val="24"/>
          <w:lang w:eastAsia="zh-CN"/>
        </w:rPr>
      </w:pPr>
      <w:r>
        <w:rPr>
          <w:rFonts w:hint="eastAsia" w:ascii="宋体"/>
          <w:sz w:val="24"/>
          <w:szCs w:val="24"/>
        </w:rPr>
        <w:t>10.2.</w:t>
      </w:r>
      <w:r>
        <w:rPr>
          <w:rFonts w:hint="eastAsia"/>
          <w:sz w:val="24"/>
          <w:szCs w:val="24"/>
          <w:lang w:val="en-US" w:eastAsia="zh-CN"/>
        </w:rPr>
        <w:t>2.1本项目</w:t>
      </w:r>
      <w:r>
        <w:rPr>
          <w:rFonts w:hint="eastAsia"/>
          <w:sz w:val="24"/>
          <w:szCs w:val="24"/>
          <w:lang w:eastAsia="zh-CN"/>
        </w:rPr>
        <w:t>无</w:t>
      </w:r>
      <w:r>
        <w:rPr>
          <w:rFonts w:hint="eastAsia" w:ascii="宋体"/>
          <w:sz w:val="24"/>
          <w:szCs w:val="24"/>
        </w:rPr>
        <w:t>组织废气监测结果见表10-</w:t>
      </w:r>
      <w:r>
        <w:rPr>
          <w:rFonts w:hint="eastAsia"/>
          <w:sz w:val="24"/>
          <w:szCs w:val="24"/>
          <w:lang w:val="en-US" w:eastAsia="zh-CN"/>
        </w:rPr>
        <w:t>3</w:t>
      </w:r>
      <w:r>
        <w:rPr>
          <w:rFonts w:hint="eastAsia" w:ascii="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37" w:firstLineChars="0"/>
        <w:jc w:val="center"/>
        <w:textAlignment w:val="auto"/>
        <w:outlineLvl w:val="9"/>
        <w:rPr>
          <w:rFonts w:hint="eastAsia" w:ascii="宋体" w:hAnsi="宋体"/>
          <w:b/>
          <w:bCs/>
          <w:sz w:val="24"/>
          <w:szCs w:val="24"/>
        </w:rPr>
      </w:pPr>
      <w:r>
        <w:rPr>
          <w:rFonts w:hint="eastAsia" w:ascii="宋体" w:hAnsi="宋体"/>
          <w:b/>
          <w:szCs w:val="21"/>
        </w:rPr>
        <w:t>表</w:t>
      </w:r>
      <w:r>
        <w:rPr>
          <w:rFonts w:hint="eastAsia"/>
          <w:b/>
          <w:szCs w:val="21"/>
          <w:lang w:val="en-US" w:eastAsia="zh-CN"/>
        </w:rPr>
        <w:t>10</w:t>
      </w:r>
      <w:r>
        <w:rPr>
          <w:rFonts w:hint="eastAsia" w:ascii="宋体" w:hAnsi="宋体"/>
          <w:b/>
          <w:szCs w:val="21"/>
          <w:lang w:val="en-US" w:eastAsia="zh-CN"/>
        </w:rPr>
        <w:t>-</w:t>
      </w:r>
      <w:r>
        <w:rPr>
          <w:rFonts w:hint="eastAsia"/>
          <w:b/>
          <w:szCs w:val="21"/>
          <w:lang w:val="en-US" w:eastAsia="zh-CN"/>
        </w:rPr>
        <w:t>3</w:t>
      </w:r>
      <w:r>
        <w:rPr>
          <w:rFonts w:hint="eastAsia" w:ascii="宋体" w:hAnsi="宋体"/>
          <w:b/>
          <w:szCs w:val="21"/>
          <w:lang w:val="en-US" w:eastAsia="zh-CN"/>
        </w:rPr>
        <w:t xml:space="preserve"> </w:t>
      </w:r>
      <w:r>
        <w:rPr>
          <w:rFonts w:hint="eastAsia" w:ascii="宋体" w:hAnsi="宋体"/>
          <w:b/>
          <w:szCs w:val="21"/>
        </w:rPr>
        <w:t xml:space="preserve"> 无组织排放废气监测结果统计表</w:t>
      </w:r>
      <w:r>
        <w:rPr>
          <w:rFonts w:hint="eastAsia"/>
          <w:b/>
          <w:szCs w:val="21"/>
          <w:lang w:val="en-US" w:eastAsia="zh-CN"/>
        </w:rPr>
        <w:t xml:space="preserve">  </w:t>
      </w:r>
      <w:r>
        <w:rPr>
          <w:rFonts w:hint="eastAsia" w:ascii="宋体" w:hAnsi="宋体"/>
          <w:b/>
          <w:bCs/>
          <w:sz w:val="24"/>
          <w:szCs w:val="22"/>
        </w:rPr>
        <w:t>单位：mg/</w:t>
      </w:r>
      <w:r>
        <w:rPr>
          <w:rFonts w:hint="eastAsia"/>
          <w:b/>
          <w:bCs/>
          <w:sz w:val="24"/>
          <w:szCs w:val="22"/>
          <w:lang w:val="en-US" w:eastAsia="zh-CN"/>
        </w:rPr>
        <w:t>m</w:t>
      </w:r>
      <w:r>
        <w:rPr>
          <w:rFonts w:hint="eastAsia"/>
          <w:b/>
          <w:bCs/>
          <w:sz w:val="24"/>
          <w:szCs w:val="22"/>
          <w:vertAlign w:val="superscript"/>
          <w:lang w:val="en-US" w:eastAsia="zh-CN"/>
        </w:rPr>
        <w:t>3</w:t>
      </w:r>
    </w:p>
    <w:tbl>
      <w:tblPr>
        <w:tblStyle w:val="19"/>
        <w:tblW w:w="86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62"/>
        <w:gridCol w:w="1597"/>
        <w:gridCol w:w="1662"/>
        <w:gridCol w:w="1879"/>
        <w:gridCol w:w="1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trPr>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监测日期</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监测点位</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频次</w:t>
            </w:r>
          </w:p>
        </w:tc>
        <w:tc>
          <w:tcPr>
            <w:tcW w:w="1879"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rPr>
            </w:pPr>
            <w:r>
              <w:rPr>
                <w:rFonts w:hint="default" w:ascii="Times New Roman" w:hAnsi="Times New Roman" w:cs="Times New Roman"/>
                <w:i w:val="0"/>
                <w:color w:val="000000"/>
                <w:kern w:val="0"/>
                <w:sz w:val="22"/>
                <w:szCs w:val="22"/>
                <w:u w:val="none"/>
                <w:lang w:val="en-US" w:eastAsia="zh-CN" w:bidi="ar"/>
              </w:rPr>
              <w:t>VOCs</w:t>
            </w:r>
          </w:p>
        </w:tc>
        <w:tc>
          <w:tcPr>
            <w:tcW w:w="1869"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kern w:val="0"/>
                <w:sz w:val="22"/>
                <w:szCs w:val="22"/>
                <w:u w:val="none"/>
                <w:lang w:val="en-US" w:eastAsia="zh-CN" w:bidi="ar"/>
              </w:rPr>
            </w:pPr>
            <w:r>
              <w:rPr>
                <w:rFonts w:hint="default" w:ascii="Times New Roman" w:hAnsi="Times New Roman" w:cs="Times New Roman"/>
                <w:i w:val="0"/>
                <w:color w:val="000000"/>
                <w:kern w:val="0"/>
                <w:sz w:val="22"/>
                <w:szCs w:val="22"/>
                <w:u w:val="none"/>
                <w:lang w:val="en-US" w:eastAsia="zh-CN" w:bidi="ar"/>
              </w:rPr>
              <w:t>颗粒物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cs="Times New Roman"/>
                <w:i w:val="0"/>
                <w:color w:val="000000"/>
                <w:kern w:val="0"/>
                <w:sz w:val="22"/>
                <w:szCs w:val="22"/>
                <w:u w:val="none"/>
                <w:lang w:val="en-US" w:eastAsia="zh-CN" w:bidi="ar"/>
              </w:rPr>
              <w:t>5</w:t>
            </w:r>
            <w:r>
              <w:rPr>
                <w:rFonts w:hint="default" w:ascii="Times New Roman" w:hAnsi="Times New Roman" w:eastAsia="宋体" w:cs="Times New Roman"/>
                <w:i w:val="0"/>
                <w:color w:val="000000"/>
                <w:kern w:val="0"/>
                <w:sz w:val="22"/>
                <w:szCs w:val="22"/>
                <w:u w:val="none"/>
                <w:lang w:val="en-US" w:eastAsia="zh-CN" w:bidi="ar"/>
              </w:rPr>
              <w:t>月</w:t>
            </w:r>
            <w:r>
              <w:rPr>
                <w:rFonts w:hint="default" w:ascii="Times New Roman" w:hAnsi="Times New Roman" w:cs="Times New Roman"/>
                <w:i w:val="0"/>
                <w:color w:val="000000"/>
                <w:kern w:val="0"/>
                <w:sz w:val="22"/>
                <w:szCs w:val="22"/>
                <w:u w:val="none"/>
                <w:lang w:val="en-US" w:eastAsia="zh-CN" w:bidi="ar"/>
              </w:rPr>
              <w:t>13</w:t>
            </w:r>
            <w:r>
              <w:rPr>
                <w:rFonts w:hint="default" w:ascii="Times New Roman" w:hAnsi="Times New Roman" w:eastAsia="宋体" w:cs="Times New Roman"/>
                <w:i w:val="0"/>
                <w:color w:val="000000"/>
                <w:kern w:val="0"/>
                <w:sz w:val="22"/>
                <w:szCs w:val="22"/>
                <w:u w:val="none"/>
                <w:lang w:val="en-US" w:eastAsia="zh-CN" w:bidi="ar"/>
              </w:rPr>
              <w:t>日</w:t>
            </w:r>
          </w:p>
        </w:tc>
        <w:tc>
          <w:tcPr>
            <w:tcW w:w="159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G1上风向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0.020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0.028</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0.024</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G2下风向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0.034</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0.053</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G3下风向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0.041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0.037</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G4下风向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0.041</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0.042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0.037</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cs="Times New Roman"/>
                <w:i w:val="0"/>
                <w:color w:val="000000"/>
                <w:kern w:val="0"/>
                <w:sz w:val="22"/>
                <w:szCs w:val="22"/>
                <w:u w:val="none"/>
                <w:lang w:val="en-US" w:eastAsia="zh-CN" w:bidi="ar"/>
              </w:rPr>
              <w:t>5</w:t>
            </w:r>
            <w:r>
              <w:rPr>
                <w:rFonts w:hint="default" w:ascii="Times New Roman" w:hAnsi="Times New Roman" w:eastAsia="宋体" w:cs="Times New Roman"/>
                <w:i w:val="0"/>
                <w:color w:val="000000"/>
                <w:kern w:val="0"/>
                <w:sz w:val="22"/>
                <w:szCs w:val="22"/>
                <w:u w:val="none"/>
                <w:lang w:val="en-US" w:eastAsia="zh-CN" w:bidi="ar"/>
              </w:rPr>
              <w:t>月</w:t>
            </w:r>
            <w:r>
              <w:rPr>
                <w:rFonts w:hint="default" w:ascii="Times New Roman" w:hAnsi="Times New Roman" w:cs="Times New Roman"/>
                <w:i w:val="0"/>
                <w:color w:val="000000"/>
                <w:kern w:val="0"/>
                <w:sz w:val="22"/>
                <w:szCs w:val="22"/>
                <w:u w:val="none"/>
                <w:lang w:val="en-US" w:eastAsia="zh-CN" w:bidi="ar"/>
              </w:rPr>
              <w:t>14</w:t>
            </w:r>
            <w:r>
              <w:rPr>
                <w:rFonts w:hint="default" w:ascii="Times New Roman" w:hAnsi="Times New Roman" w:eastAsia="宋体" w:cs="Times New Roman"/>
                <w:i w:val="0"/>
                <w:color w:val="000000"/>
                <w:kern w:val="0"/>
                <w:sz w:val="22"/>
                <w:szCs w:val="22"/>
                <w:u w:val="none"/>
                <w:lang w:val="en-US" w:eastAsia="zh-CN" w:bidi="ar"/>
              </w:rPr>
              <w:t>日</w:t>
            </w: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G1上风向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0.020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0.062</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0.059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G2下风向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0.576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0.254</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0.149</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G3下风向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0.063</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0.076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0.228</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G4下风向</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第一次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0.156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第二次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0.146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1662" w:type="dxa"/>
            <w:vMerge w:val="continue"/>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5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0" w:beforeLines="0" w:after="0" w:afterLines="0" w:line="240" w:lineRule="exact"/>
              <w:ind w:left="0" w:leftChars="0" w:right="0" w:rightChars="0" w:firstLine="0" w:firstLineChars="0"/>
              <w:jc w:val="center"/>
              <w:outlineLvl w:val="9"/>
              <w:rPr>
                <w:rFonts w:hint="default" w:ascii="Times New Roman" w:hAnsi="Times New Roman" w:eastAsia="宋体" w:cs="Times New Roman"/>
                <w:i w:val="0"/>
                <w:color w:val="000000"/>
                <w:sz w:val="22"/>
                <w:szCs w:val="22"/>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第三次</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0.256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49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最大值</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eastAsia" w:ascii="Times New Roman" w:hAnsi="Times New Roman" w:cs="Times New Roman"/>
                <w:i w:val="0"/>
                <w:color w:val="000000"/>
                <w:sz w:val="22"/>
                <w:szCs w:val="22"/>
                <w:u w:val="none"/>
                <w:lang w:val="en-US" w:eastAsia="zh-CN"/>
              </w:rPr>
              <w:t>0.576</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kern w:val="0"/>
                <w:sz w:val="22"/>
                <w:szCs w:val="22"/>
                <w:u w:val="none"/>
                <w:lang w:val="en-US" w:eastAsia="zh-CN" w:bidi="ar"/>
              </w:rPr>
            </w:pPr>
            <w:r>
              <w:rPr>
                <w:rFonts w:hint="eastAsia" w:ascii="Times New Roman" w:hAnsi="Times New Roman" w:cs="Times New Roman"/>
                <w:i w:val="0"/>
                <w:color w:val="000000"/>
                <w:kern w:val="0"/>
                <w:sz w:val="22"/>
                <w:szCs w:val="22"/>
                <w:u w:val="none"/>
                <w:lang w:val="en-US" w:eastAsia="zh-CN" w:bidi="ar"/>
              </w:rPr>
              <w:t>0.128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3" w:hRule="exact"/>
        </w:trPr>
        <w:tc>
          <w:tcPr>
            <w:tcW w:w="49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标准值</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cs="Times New Roman"/>
                <w:i w:val="0"/>
                <w:color w:val="000000"/>
                <w:sz w:val="22"/>
                <w:szCs w:val="22"/>
                <w:u w:val="none"/>
                <w:lang w:val="en-US" w:eastAsia="zh-CN"/>
              </w:rPr>
              <w:t>4.0</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cs="Times New Roman"/>
                <w:i w:val="0"/>
                <w:color w:val="000000"/>
                <w:sz w:val="22"/>
                <w:szCs w:val="22"/>
                <w:u w:val="none"/>
                <w:lang w:val="en-US" w:eastAsia="zh-CN"/>
              </w:rPr>
            </w:pPr>
            <w:r>
              <w:rPr>
                <w:rFonts w:hint="default" w:ascii="Times New Roman" w:hAnsi="Times New Roman" w:cs="Times New Roman"/>
                <w:i w:val="0"/>
                <w:color w:val="000000"/>
                <w:sz w:val="22"/>
                <w:szCs w:val="22"/>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3" w:hRule="exact"/>
        </w:trPr>
        <w:tc>
          <w:tcPr>
            <w:tcW w:w="49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达标情况</w:t>
            </w:r>
          </w:p>
        </w:tc>
        <w:tc>
          <w:tcPr>
            <w:tcW w:w="1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达标</w:t>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after="0" w:line="240" w:lineRule="exact"/>
              <w:ind w:left="0" w:leftChars="0" w:right="0" w:rightChars="0" w:firstLine="0" w:firstLineChars="0"/>
              <w:jc w:val="center"/>
              <w:textAlignment w:val="center"/>
              <w:outlineLvl w:val="9"/>
              <w:rPr>
                <w:rFonts w:hint="default" w:ascii="Times New Roman" w:hAnsi="Times New Roman" w:eastAsia="宋体" w:cs="Times New Roman"/>
                <w:i w:val="0"/>
                <w:color w:val="000000"/>
                <w:kern w:val="0"/>
                <w:sz w:val="22"/>
                <w:szCs w:val="22"/>
                <w:u w:val="none"/>
                <w:lang w:val="en-US" w:eastAsia="zh-CN" w:bidi="ar"/>
              </w:rPr>
            </w:pPr>
            <w:r>
              <w:rPr>
                <w:rFonts w:hint="default" w:ascii="Times New Roman" w:hAnsi="Times New Roman" w:eastAsia="宋体" w:cs="Times New Roman"/>
                <w:i w:val="0"/>
                <w:color w:val="000000"/>
                <w:kern w:val="0"/>
                <w:sz w:val="22"/>
                <w:szCs w:val="22"/>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jc w:val="both"/>
        <w:textAlignment w:val="auto"/>
        <w:outlineLvl w:val="9"/>
        <w:rPr>
          <w:rFonts w:hint="eastAsia" w:ascii="宋体" w:hAnsi="宋体"/>
          <w:sz w:val="24"/>
          <w:szCs w:val="24"/>
        </w:rPr>
      </w:pPr>
      <w:r>
        <w:rPr>
          <w:rFonts w:hint="eastAsia" w:ascii="宋体" w:hAnsi="宋体"/>
          <w:sz w:val="24"/>
          <w:szCs w:val="24"/>
        </w:rPr>
        <w:t>10.2.</w:t>
      </w:r>
      <w:r>
        <w:rPr>
          <w:rFonts w:hint="eastAsia"/>
          <w:sz w:val="24"/>
          <w:szCs w:val="24"/>
          <w:lang w:val="en-US" w:eastAsia="zh-CN"/>
        </w:rPr>
        <w:t>2</w:t>
      </w:r>
      <w:r>
        <w:rPr>
          <w:rFonts w:hint="eastAsia" w:ascii="宋体" w:hAnsi="宋体"/>
          <w:sz w:val="24"/>
          <w:szCs w:val="24"/>
        </w:rPr>
        <w:t>.2结果评价</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firstLineChars="0"/>
        <w:jc w:val="both"/>
        <w:textAlignment w:val="auto"/>
        <w:outlineLvl w:val="9"/>
        <w:rPr>
          <w:rFonts w:hint="eastAsia" w:ascii="宋体"/>
          <w:sz w:val="24"/>
          <w:szCs w:val="24"/>
          <w:lang w:val="en-US" w:eastAsia="zh-CN"/>
        </w:rPr>
      </w:pPr>
      <w:r>
        <w:rPr>
          <w:rFonts w:hint="eastAsia" w:ascii="宋体"/>
          <w:sz w:val="24"/>
          <w:szCs w:val="24"/>
        </w:rPr>
        <w:t>监测结果表明：验收监测期间</w:t>
      </w:r>
      <w:r>
        <w:rPr>
          <w:rFonts w:hint="eastAsia" w:ascii="宋体"/>
          <w:sz w:val="24"/>
          <w:szCs w:val="24"/>
          <w:lang w:eastAsia="zh-CN"/>
        </w:rPr>
        <w:t>，</w:t>
      </w:r>
      <w:r>
        <w:rPr>
          <w:rFonts w:hint="eastAsia"/>
          <w:sz w:val="24"/>
          <w:szCs w:val="24"/>
          <w:lang w:eastAsia="zh-CN"/>
        </w:rPr>
        <w:t>本项目</w:t>
      </w:r>
      <w:r>
        <w:rPr>
          <w:rFonts w:hint="eastAsia" w:ascii="宋体"/>
          <w:sz w:val="24"/>
          <w:szCs w:val="24"/>
          <w:lang w:val="en-US" w:eastAsia="zh-CN"/>
        </w:rPr>
        <w:t>厂界无组织废气</w:t>
      </w:r>
      <w:r>
        <w:rPr>
          <w:rFonts w:hint="eastAsia"/>
          <w:sz w:val="24"/>
          <w:szCs w:val="24"/>
          <w:lang w:val="en-US" w:eastAsia="zh-CN"/>
        </w:rPr>
        <w:t>中颗粒物、VOCs排放浓度最大值均达到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Times New Roman" w:hAnsi="Times New Roman" w:cs="Times New Roman"/>
          <w:sz w:val="24"/>
          <w:szCs w:val="24"/>
        </w:rPr>
        <w:t xml:space="preserve">表 </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 xml:space="preserve"> 中</w:t>
      </w:r>
      <w:r>
        <w:rPr>
          <w:rFonts w:hint="eastAsia" w:ascii="Times New Roman" w:hAnsi="Times New Roman" w:cs="Times New Roman"/>
          <w:sz w:val="24"/>
          <w:szCs w:val="24"/>
          <w:lang w:eastAsia="zh-CN"/>
        </w:rPr>
        <w:t>企业边界大气污染物浓度限值要求</w:t>
      </w:r>
      <w:r>
        <w:rPr>
          <w:rFonts w:hint="eastAsia" w:ascii="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573" w:firstLineChars="0"/>
        <w:jc w:val="both"/>
        <w:textAlignment w:val="auto"/>
        <w:outlineLvl w:val="9"/>
        <w:rPr>
          <w:rFonts w:hint="eastAsia" w:ascii="宋体"/>
          <w:sz w:val="24"/>
          <w:szCs w:val="24"/>
          <w:lang w:val="en-US" w:eastAsia="zh-CN"/>
        </w:rPr>
      </w:pPr>
    </w:p>
    <w:p>
      <w:pPr>
        <w:pStyle w:val="2"/>
        <w:rPr>
          <w:rFonts w:hint="eastAsia"/>
          <w:lang w:val="en-US" w:eastAsia="zh-CN"/>
        </w:rPr>
      </w:pPr>
    </w:p>
    <w:p>
      <w:pPr>
        <w:pStyle w:val="4"/>
        <w:ind w:left="0" w:leftChars="0" w:firstLine="0" w:firstLineChars="0"/>
        <w:rPr>
          <w:rFonts w:hint="eastAsia"/>
        </w:rPr>
      </w:pPr>
      <w:bookmarkStart w:id="69" w:name="_Toc6299"/>
      <w:bookmarkStart w:id="70" w:name="_Toc6525"/>
      <w:r>
        <w:rPr>
          <w:rFonts w:hint="eastAsia"/>
        </w:rPr>
        <w:t>10.3</w:t>
      </w:r>
      <w:r>
        <w:rPr>
          <w:rFonts w:hint="eastAsia"/>
          <w:lang w:val="en-US" w:eastAsia="zh-CN"/>
        </w:rPr>
        <w:t xml:space="preserve"> </w:t>
      </w:r>
      <w:r>
        <w:rPr>
          <w:rFonts w:hint="eastAsia"/>
        </w:rPr>
        <w:t>噪声监测结果及分析评价</w:t>
      </w:r>
      <w:bookmarkEnd w:id="69"/>
      <w:bookmarkEnd w:id="70"/>
    </w:p>
    <w:p>
      <w:pPr>
        <w:keepNext w:val="0"/>
        <w:keepLines w:val="0"/>
        <w:pageBreakBefore w:val="0"/>
        <w:widowControl w:val="0"/>
        <w:kinsoku/>
        <w:wordWrap/>
        <w:overflowPunct/>
        <w:topLinePunct w:val="0"/>
        <w:autoSpaceDE/>
        <w:autoSpaceDN/>
        <w:bidi w:val="0"/>
        <w:adjustRightInd/>
        <w:snapToGrid/>
        <w:spacing w:before="0" w:beforeLines="100" w:after="0" w:line="360" w:lineRule="auto"/>
        <w:ind w:left="0" w:leftChars="0" w:right="0" w:rightChars="0" w:firstLine="0" w:firstLineChars="0"/>
        <w:jc w:val="both"/>
        <w:textAlignment w:val="auto"/>
        <w:outlineLvl w:val="9"/>
        <w:rPr>
          <w:rFonts w:hint="eastAsia" w:ascii="宋体" w:hAnsi="宋体"/>
          <w:sz w:val="24"/>
          <w:szCs w:val="24"/>
        </w:rPr>
      </w:pPr>
      <w:r>
        <w:rPr>
          <w:rFonts w:hint="eastAsia" w:ascii="宋体" w:hAnsi="宋体"/>
          <w:sz w:val="24"/>
          <w:szCs w:val="24"/>
        </w:rPr>
        <w:t>10</w:t>
      </w:r>
      <w:r>
        <w:rPr>
          <w:rFonts w:ascii="宋体" w:hAnsi="宋体"/>
          <w:sz w:val="24"/>
          <w:szCs w:val="24"/>
        </w:rPr>
        <w:t>.</w:t>
      </w:r>
      <w:r>
        <w:rPr>
          <w:rFonts w:hint="eastAsia" w:ascii="宋体" w:hAnsi="宋体"/>
          <w:sz w:val="24"/>
          <w:szCs w:val="24"/>
        </w:rPr>
        <w:t>3</w:t>
      </w:r>
      <w:r>
        <w:rPr>
          <w:rFonts w:ascii="宋体" w:hAnsi="宋体"/>
          <w:sz w:val="24"/>
          <w:szCs w:val="24"/>
        </w:rPr>
        <w:t>.1</w:t>
      </w:r>
      <w:r>
        <w:rPr>
          <w:rFonts w:hint="eastAsia"/>
          <w:sz w:val="24"/>
          <w:szCs w:val="24"/>
          <w:lang w:eastAsia="zh-CN"/>
        </w:rPr>
        <w:t>本项目</w:t>
      </w:r>
      <w:r>
        <w:rPr>
          <w:rFonts w:hint="eastAsia" w:ascii="宋体" w:hAnsi="宋体"/>
          <w:sz w:val="24"/>
          <w:szCs w:val="24"/>
          <w:lang w:eastAsia="zh-CN"/>
        </w:rPr>
        <w:t>噪声</w:t>
      </w:r>
      <w:r>
        <w:rPr>
          <w:rFonts w:hint="eastAsia" w:ascii="宋体" w:hAnsi="宋体"/>
          <w:sz w:val="24"/>
          <w:szCs w:val="24"/>
        </w:rPr>
        <w:t>监测结果见表10-</w:t>
      </w:r>
      <w:r>
        <w:rPr>
          <w:rFonts w:hint="eastAsia"/>
          <w:sz w:val="24"/>
          <w:szCs w:val="24"/>
          <w:lang w:val="en-US" w:eastAsia="zh-CN"/>
        </w:rPr>
        <w:t>4</w:t>
      </w:r>
      <w:r>
        <w:rPr>
          <w:rFonts w:hint="eastAsia" w:ascii="宋体" w:hAnsi="宋体"/>
          <w:sz w:val="24"/>
          <w:szCs w:val="24"/>
        </w:rPr>
        <w:t>。监测点位见附图。</w:t>
      </w:r>
    </w:p>
    <w:p>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jc w:val="center"/>
        <w:textAlignment w:val="auto"/>
        <w:rPr>
          <w:rFonts w:hint="eastAsia" w:ascii="宋体" w:hAnsi="宋体" w:cs="宋体"/>
          <w:b/>
          <w:bCs/>
          <w:sz w:val="24"/>
          <w:szCs w:val="24"/>
        </w:rPr>
      </w:pPr>
      <w:r>
        <w:rPr>
          <w:rFonts w:hint="eastAsia" w:ascii="宋体" w:hAnsi="宋体" w:cs="宋体"/>
          <w:b/>
          <w:bCs/>
          <w:sz w:val="24"/>
          <w:szCs w:val="24"/>
        </w:rPr>
        <w:t>表10-</w:t>
      </w:r>
      <w:r>
        <w:rPr>
          <w:rFonts w:hint="eastAsia" w:cs="宋体"/>
          <w:b/>
          <w:bCs/>
          <w:sz w:val="24"/>
          <w:szCs w:val="24"/>
          <w:lang w:val="en-US" w:eastAsia="zh-CN"/>
        </w:rPr>
        <w:t>4</w:t>
      </w:r>
      <w:r>
        <w:rPr>
          <w:rFonts w:hint="eastAsia" w:ascii="宋体" w:hAnsi="宋体" w:cs="宋体"/>
          <w:b/>
          <w:bCs/>
          <w:sz w:val="24"/>
          <w:szCs w:val="24"/>
        </w:rPr>
        <w:t xml:space="preserve">  </w:t>
      </w:r>
      <w:r>
        <w:rPr>
          <w:rFonts w:hint="eastAsia" w:ascii="宋体" w:hAnsi="宋体" w:cs="宋体"/>
          <w:b/>
          <w:bCs/>
          <w:sz w:val="24"/>
          <w:szCs w:val="24"/>
          <w:lang w:val="en-US" w:eastAsia="zh-CN"/>
        </w:rPr>
        <w:t xml:space="preserve"> </w:t>
      </w:r>
      <w:r>
        <w:rPr>
          <w:rFonts w:hint="eastAsia" w:ascii="宋体" w:hAnsi="宋体" w:cs="宋体"/>
          <w:b/>
          <w:bCs/>
          <w:sz w:val="24"/>
          <w:szCs w:val="24"/>
        </w:rPr>
        <w:t>厂界</w:t>
      </w:r>
      <w:r>
        <w:rPr>
          <w:rFonts w:hint="eastAsia" w:ascii="宋体" w:hAnsi="宋体" w:cs="宋体"/>
          <w:b/>
          <w:bCs/>
          <w:sz w:val="24"/>
          <w:szCs w:val="24"/>
          <w:lang w:val="en-US" w:eastAsia="zh-CN"/>
        </w:rPr>
        <w:t>环境</w:t>
      </w:r>
      <w:r>
        <w:rPr>
          <w:rFonts w:hint="eastAsia" w:ascii="宋体" w:hAnsi="宋体" w:cs="宋体"/>
          <w:b/>
          <w:bCs/>
          <w:sz w:val="24"/>
          <w:szCs w:val="24"/>
        </w:rPr>
        <w:t>噪声监测结果汇总表   LeqdB(A)</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206"/>
        <w:gridCol w:w="1390"/>
        <w:gridCol w:w="934"/>
        <w:gridCol w:w="1123"/>
        <w:gridCol w:w="93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1063"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测点编号</w:t>
            </w:r>
          </w:p>
        </w:tc>
        <w:tc>
          <w:tcPr>
            <w:tcW w:w="220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测点名称</w:t>
            </w:r>
          </w:p>
        </w:tc>
        <w:tc>
          <w:tcPr>
            <w:tcW w:w="139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监测时间</w:t>
            </w:r>
          </w:p>
        </w:tc>
        <w:tc>
          <w:tcPr>
            <w:tcW w:w="93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123"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达标情况</w:t>
            </w:r>
          </w:p>
        </w:tc>
        <w:tc>
          <w:tcPr>
            <w:tcW w:w="93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cs="Times New Roman"/>
                <w:sz w:val="21"/>
                <w:szCs w:val="21"/>
                <w:lang w:eastAsia="zh-CN"/>
              </w:rPr>
              <w:t>夜</w:t>
            </w:r>
            <w:r>
              <w:rPr>
                <w:rFonts w:hint="default" w:ascii="Times New Roman" w:hAnsi="Times New Roman" w:cs="Times New Roman"/>
                <w:sz w:val="21"/>
                <w:szCs w:val="21"/>
              </w:rPr>
              <w:t>间</w:t>
            </w:r>
          </w:p>
        </w:tc>
        <w:tc>
          <w:tcPr>
            <w:tcW w:w="1123"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bookmarkStart w:id="71" w:name="OLE_LINK27" w:colFirst="2" w:colLast="2"/>
            <w:r>
              <w:rPr>
                <w:rFonts w:hint="default" w:ascii="Times New Roman" w:hAnsi="Times New Roman" w:eastAsia="宋体" w:cs="Times New Roman"/>
                <w:sz w:val="21"/>
                <w:szCs w:val="21"/>
              </w:rPr>
              <w:t>N1</w:t>
            </w:r>
          </w:p>
        </w:tc>
        <w:tc>
          <w:tcPr>
            <w:tcW w:w="220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东</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53.9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48.6</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4</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53.7</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48.9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rPr>
            </w:pPr>
            <w:r>
              <w:rPr>
                <w:rFonts w:hint="default" w:ascii="Times New Roman" w:hAnsi="Times New Roman" w:eastAsia="宋体" w:cs="Times New Roman"/>
                <w:sz w:val="21"/>
                <w:szCs w:val="21"/>
              </w:rPr>
              <w:t>达标</w:t>
            </w:r>
          </w:p>
        </w:tc>
      </w:tr>
      <w:bookmarkEnd w:id="7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restart"/>
            <w:tcBorders>
              <w:left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N2</w:t>
            </w:r>
          </w:p>
        </w:tc>
        <w:tc>
          <w:tcPr>
            <w:tcW w:w="2206"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南</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56.2</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49.7</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4</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56.2</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49.3</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N3</w:t>
            </w:r>
          </w:p>
        </w:tc>
        <w:tc>
          <w:tcPr>
            <w:tcW w:w="2206"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西</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53.9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48.3</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4</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54.2</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48.3</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N4</w:t>
            </w:r>
          </w:p>
        </w:tc>
        <w:tc>
          <w:tcPr>
            <w:tcW w:w="2206"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r>
              <w:rPr>
                <w:rFonts w:hint="eastAsia" w:ascii="Times New Roman" w:hAnsi="Times New Roman" w:cs="Times New Roman"/>
                <w:sz w:val="21"/>
                <w:szCs w:val="21"/>
                <w:lang w:eastAsia="zh-CN"/>
              </w:rPr>
              <w:t>北</w:t>
            </w:r>
            <w:r>
              <w:rPr>
                <w:rFonts w:hint="default" w:ascii="Times New Roman" w:hAnsi="Times New Roman" w:eastAsia="宋体" w:cs="Times New Roman"/>
                <w:sz w:val="21"/>
                <w:szCs w:val="21"/>
              </w:rPr>
              <w:t>厂界外1米</w:t>
            </w: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54.1</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47.9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63"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2206"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p>
        </w:tc>
        <w:tc>
          <w:tcPr>
            <w:tcW w:w="1390"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4</w:t>
            </w:r>
          </w:p>
        </w:tc>
        <w:tc>
          <w:tcPr>
            <w:tcW w:w="934"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54.1</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932"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47.9</w:t>
            </w:r>
          </w:p>
        </w:tc>
        <w:tc>
          <w:tcPr>
            <w:tcW w:w="1123"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0" w:beforeLines="50" w:after="0" w:line="560" w:lineRule="exact"/>
        <w:ind w:left="0" w:leftChars="0" w:right="0" w:rightChars="0" w:firstLine="0" w:firstLineChars="0"/>
        <w:jc w:val="both"/>
        <w:textAlignment w:val="auto"/>
        <w:outlineLvl w:val="9"/>
        <w:rPr>
          <w:rFonts w:hint="eastAsia" w:ascii="宋体" w:hAnsi="宋体"/>
          <w:sz w:val="24"/>
          <w:szCs w:val="24"/>
        </w:rPr>
      </w:pPr>
      <w:r>
        <w:rPr>
          <w:rFonts w:hint="eastAsia" w:ascii="宋体" w:hAnsi="宋体"/>
          <w:sz w:val="24"/>
          <w:szCs w:val="24"/>
        </w:rPr>
        <w:t>10.3.2结果评价</w:t>
      </w:r>
    </w:p>
    <w:p>
      <w:pPr>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570"/>
        <w:textAlignment w:val="auto"/>
        <w:outlineLvl w:val="9"/>
        <w:rPr>
          <w:rFonts w:hint="eastAsia"/>
          <w:sz w:val="24"/>
        </w:rPr>
      </w:pPr>
      <w:bookmarkStart w:id="72" w:name="_Toc10025"/>
      <w:bookmarkStart w:id="73" w:name="_Toc27410"/>
      <w:bookmarkStart w:id="74" w:name="_Toc7445"/>
      <w:r>
        <w:rPr>
          <w:rFonts w:hint="eastAsia" w:ascii="宋体"/>
          <w:sz w:val="24"/>
        </w:rPr>
        <w:t>监测结果表明：</w:t>
      </w:r>
      <w:bookmarkStart w:id="75" w:name="OLE_LINK39"/>
      <w:r>
        <w:rPr>
          <w:rFonts w:hint="eastAsia" w:ascii="宋体"/>
          <w:sz w:val="24"/>
        </w:rPr>
        <w:t>验收监测期间，</w:t>
      </w:r>
      <w:bookmarkStart w:id="76" w:name="OLE_LINK5"/>
      <w:r>
        <w:rPr>
          <w:rFonts w:hint="eastAsia"/>
          <w:sz w:val="24"/>
          <w:lang w:eastAsia="zh-CN"/>
        </w:rPr>
        <w:t>本项目</w:t>
      </w:r>
      <w:r>
        <w:rPr>
          <w:rFonts w:hint="eastAsia"/>
          <w:sz w:val="24"/>
        </w:rPr>
        <w:t>厂界环境噪声N</w:t>
      </w:r>
      <w:r>
        <w:rPr>
          <w:rFonts w:hint="eastAsia"/>
          <w:sz w:val="24"/>
          <w:lang w:val="en-US" w:eastAsia="zh-CN"/>
        </w:rPr>
        <w:t>1-N4</w:t>
      </w:r>
      <w:r>
        <w:rPr>
          <w:rFonts w:hint="eastAsia"/>
          <w:sz w:val="24"/>
        </w:rPr>
        <w:t>测点昼</w:t>
      </w:r>
      <w:r>
        <w:rPr>
          <w:rFonts w:hint="eastAsia"/>
          <w:sz w:val="24"/>
          <w:lang w:eastAsia="zh-CN"/>
        </w:rPr>
        <w:t>、夜</w:t>
      </w:r>
      <w:r>
        <w:rPr>
          <w:rFonts w:hint="eastAsia"/>
          <w:sz w:val="24"/>
        </w:rPr>
        <w:t>间等效声级值</w:t>
      </w:r>
      <w:r>
        <w:rPr>
          <w:rFonts w:hint="eastAsia"/>
          <w:sz w:val="24"/>
          <w:lang w:eastAsia="zh-CN"/>
        </w:rPr>
        <w:t>均</w:t>
      </w:r>
      <w:r>
        <w:rPr>
          <w:rFonts w:hint="eastAsia"/>
          <w:sz w:val="24"/>
        </w:rPr>
        <w:t>达到《工业企业厂界环境噪声排放标准》（GB 12348-2008）</w:t>
      </w:r>
      <w:r>
        <w:rPr>
          <w:rFonts w:hint="eastAsia"/>
          <w:sz w:val="24"/>
          <w:lang w:val="en-US" w:eastAsia="zh-CN"/>
        </w:rPr>
        <w:t>2</w:t>
      </w:r>
      <w:r>
        <w:rPr>
          <w:rFonts w:hint="eastAsia"/>
          <w:sz w:val="24"/>
        </w:rPr>
        <w:t>类标准限值要求（昼间≤6</w:t>
      </w:r>
      <w:r>
        <w:rPr>
          <w:rFonts w:hint="eastAsia"/>
          <w:sz w:val="24"/>
          <w:lang w:val="en-US" w:eastAsia="zh-CN"/>
        </w:rPr>
        <w:t>0</w:t>
      </w:r>
      <w:r>
        <w:rPr>
          <w:rFonts w:hint="eastAsia"/>
          <w:sz w:val="24"/>
        </w:rPr>
        <w:t>dB（A）</w:t>
      </w:r>
      <w:r>
        <w:rPr>
          <w:rFonts w:hint="eastAsia"/>
          <w:sz w:val="24"/>
          <w:lang w:eastAsia="zh-CN"/>
        </w:rPr>
        <w:t>，夜</w:t>
      </w:r>
      <w:r>
        <w:rPr>
          <w:rFonts w:hint="eastAsia"/>
          <w:sz w:val="24"/>
        </w:rPr>
        <w:t>间≤</w:t>
      </w:r>
      <w:r>
        <w:rPr>
          <w:rFonts w:hint="eastAsia"/>
          <w:sz w:val="24"/>
          <w:lang w:val="en-US" w:eastAsia="zh-CN"/>
        </w:rPr>
        <w:t>50</w:t>
      </w:r>
      <w:r>
        <w:rPr>
          <w:rFonts w:hint="eastAsia"/>
          <w:sz w:val="24"/>
        </w:rPr>
        <w:t>dB（A））</w:t>
      </w:r>
      <w:bookmarkEnd w:id="75"/>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pStyle w:val="2"/>
        <w:rPr>
          <w:rFonts w:hint="eastAsia"/>
          <w:sz w:val="24"/>
        </w:rPr>
      </w:pPr>
    </w:p>
    <w:bookmarkEnd w:id="76"/>
    <w:p>
      <w:pPr>
        <w:pStyle w:val="4"/>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1"/>
        <w:rPr>
          <w:rFonts w:hint="eastAsia" w:ascii="宋体" w:hAnsi="宋体"/>
          <w:b/>
          <w:bCs/>
          <w:sz w:val="24"/>
          <w:szCs w:val="24"/>
        </w:rPr>
      </w:pPr>
      <w:bookmarkStart w:id="77" w:name="_Toc5389"/>
      <w:r>
        <w:rPr>
          <w:rFonts w:hint="eastAsia" w:ascii="宋体" w:hAnsi="宋体"/>
          <w:b/>
          <w:bCs/>
          <w:sz w:val="24"/>
          <w:szCs w:val="24"/>
        </w:rPr>
        <w:t>10.</w:t>
      </w:r>
      <w:r>
        <w:rPr>
          <w:rFonts w:hint="eastAsia" w:ascii="宋体" w:hAnsi="宋体"/>
          <w:b/>
          <w:bCs/>
          <w:sz w:val="24"/>
          <w:szCs w:val="24"/>
          <w:lang w:val="en-US" w:eastAsia="zh-CN"/>
        </w:rPr>
        <w:t>4</w:t>
      </w:r>
      <w:r>
        <w:rPr>
          <w:rFonts w:hint="eastAsia"/>
          <w:b/>
          <w:bCs/>
          <w:sz w:val="24"/>
          <w:szCs w:val="24"/>
          <w:lang w:val="en-US" w:eastAsia="zh-CN"/>
        </w:rPr>
        <w:t xml:space="preserve"> </w:t>
      </w:r>
      <w:r>
        <w:rPr>
          <w:rFonts w:hint="eastAsia" w:ascii="宋体" w:hAnsi="宋体"/>
          <w:b/>
          <w:bCs/>
          <w:sz w:val="24"/>
          <w:szCs w:val="24"/>
          <w:lang w:eastAsia="zh-CN"/>
        </w:rPr>
        <w:t>污染物排放总量核算</w:t>
      </w:r>
      <w:bookmarkEnd w:id="72"/>
      <w:bookmarkEnd w:id="77"/>
    </w:p>
    <w:bookmarkEnd w:id="73"/>
    <w:bookmarkEnd w:id="74"/>
    <w:p>
      <w:pPr>
        <w:spacing w:line="480" w:lineRule="exact"/>
        <w:rPr>
          <w:rFonts w:hint="eastAsia" w:asci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w:t>
      </w:r>
      <w:r>
        <w:rPr>
          <w:rFonts w:hint="eastAsia" w:ascii="宋体" w:hAnsi="宋体"/>
          <w:sz w:val="24"/>
          <w:szCs w:val="24"/>
          <w:lang w:val="en-US" w:eastAsia="zh-CN"/>
        </w:rPr>
        <w:t>4.1</w:t>
      </w:r>
      <w:r>
        <w:rPr>
          <w:rFonts w:hint="eastAsia" w:ascii="宋体" w:hAnsi="宋体"/>
          <w:sz w:val="24"/>
          <w:szCs w:val="24"/>
        </w:rPr>
        <w:t>废水</w:t>
      </w:r>
      <w:r>
        <w:rPr>
          <w:rFonts w:hint="eastAsia" w:ascii="宋体"/>
          <w:sz w:val="24"/>
          <w:szCs w:val="24"/>
        </w:rPr>
        <w:t>污染物排放总量</w:t>
      </w:r>
    </w:p>
    <w:p>
      <w:pPr>
        <w:spacing w:line="480" w:lineRule="exact"/>
        <w:ind w:firstLine="525"/>
        <w:rPr>
          <w:rFonts w:hint="eastAsia" w:ascii="宋体"/>
          <w:sz w:val="24"/>
          <w:szCs w:val="24"/>
          <w:lang w:val="en-US" w:eastAsia="zh-CN"/>
        </w:rPr>
      </w:pPr>
      <w:r>
        <w:rPr>
          <w:rFonts w:hint="eastAsia" w:ascii="宋体"/>
          <w:sz w:val="24"/>
          <w:szCs w:val="24"/>
          <w:lang w:val="en-US" w:eastAsia="zh-CN"/>
        </w:rPr>
        <w:t>根据本次验收监测结果计算废水污染物排放总量，</w:t>
      </w:r>
      <w:r>
        <w:rPr>
          <w:rFonts w:hint="eastAsia"/>
          <w:sz w:val="24"/>
          <w:szCs w:val="24"/>
          <w:lang w:val="en-US" w:eastAsia="zh-CN"/>
        </w:rPr>
        <w:t>本项目</w:t>
      </w:r>
      <w:r>
        <w:rPr>
          <w:rFonts w:hint="eastAsia"/>
          <w:sz w:val="24"/>
          <w:szCs w:val="24"/>
          <w:lang w:eastAsia="zh-CN"/>
        </w:rPr>
        <w:t>生活污水接管口排放</w:t>
      </w:r>
      <w:r>
        <w:rPr>
          <w:rFonts w:hint="eastAsia" w:ascii="宋体"/>
          <w:sz w:val="24"/>
          <w:szCs w:val="24"/>
          <w:lang w:eastAsia="zh-CN"/>
        </w:rPr>
        <w:t>污染物中化学需氧量、悬浮物、氨氮</w:t>
      </w:r>
      <w:r>
        <w:rPr>
          <w:rFonts w:hint="eastAsia"/>
          <w:sz w:val="24"/>
          <w:szCs w:val="24"/>
          <w:lang w:eastAsia="zh-CN"/>
        </w:rPr>
        <w:t>和</w:t>
      </w:r>
      <w:r>
        <w:rPr>
          <w:rFonts w:hint="eastAsia" w:ascii="宋体"/>
          <w:sz w:val="24"/>
          <w:szCs w:val="24"/>
          <w:lang w:eastAsia="zh-CN"/>
        </w:rPr>
        <w:t>总磷年接管总量</w:t>
      </w:r>
      <w:r>
        <w:rPr>
          <w:rFonts w:hint="eastAsia" w:ascii="宋体"/>
          <w:sz w:val="24"/>
          <w:szCs w:val="24"/>
          <w:lang w:val="en-US" w:eastAsia="zh-CN"/>
        </w:rPr>
        <w:t>满足</w:t>
      </w:r>
      <w:r>
        <w:rPr>
          <w:rFonts w:hint="eastAsia"/>
          <w:sz w:val="24"/>
          <w:szCs w:val="24"/>
          <w:lang w:val="en-US" w:eastAsia="zh-CN"/>
        </w:rPr>
        <w:t>注册表</w:t>
      </w:r>
      <w:r>
        <w:rPr>
          <w:rFonts w:hint="eastAsia" w:ascii="宋体"/>
          <w:sz w:val="24"/>
          <w:szCs w:val="24"/>
          <w:lang w:val="en-US" w:eastAsia="zh-CN"/>
        </w:rPr>
        <w:t>要求</w:t>
      </w:r>
      <w:r>
        <w:rPr>
          <w:rFonts w:hint="eastAsia" w:ascii="宋体"/>
          <w:sz w:val="24"/>
          <w:szCs w:val="24"/>
          <w:lang w:eastAsia="zh-CN"/>
        </w:rPr>
        <w:t>，</w:t>
      </w:r>
      <w:r>
        <w:rPr>
          <w:rFonts w:hint="eastAsia" w:ascii="宋体"/>
          <w:sz w:val="24"/>
          <w:szCs w:val="24"/>
          <w:lang w:val="en-US" w:eastAsia="zh-CN"/>
        </w:rPr>
        <w:t>具体</w:t>
      </w:r>
      <w:r>
        <w:rPr>
          <w:rFonts w:hint="eastAsia" w:ascii="宋体"/>
          <w:sz w:val="24"/>
          <w:szCs w:val="24"/>
          <w:lang w:eastAsia="zh-CN"/>
        </w:rPr>
        <w:t>见表</w:t>
      </w:r>
      <w:r>
        <w:rPr>
          <w:rFonts w:hint="eastAsia" w:ascii="宋体"/>
          <w:sz w:val="24"/>
          <w:szCs w:val="24"/>
          <w:lang w:val="en-US" w:eastAsia="zh-CN"/>
        </w:rPr>
        <w:t>1</w:t>
      </w:r>
      <w:r>
        <w:rPr>
          <w:rFonts w:hint="eastAsia"/>
          <w:sz w:val="24"/>
          <w:szCs w:val="24"/>
          <w:lang w:val="en-US" w:eastAsia="zh-CN"/>
        </w:rPr>
        <w:t>0</w:t>
      </w:r>
      <w:r>
        <w:rPr>
          <w:rFonts w:hint="eastAsia" w:ascii="宋体"/>
          <w:sz w:val="24"/>
          <w:szCs w:val="24"/>
          <w:lang w:val="en-US" w:eastAsia="zh-CN"/>
        </w:rPr>
        <w:t>-</w:t>
      </w:r>
      <w:r>
        <w:rPr>
          <w:rFonts w:hint="eastAsia"/>
          <w:sz w:val="24"/>
          <w:szCs w:val="24"/>
          <w:lang w:val="en-US" w:eastAsia="zh-CN"/>
        </w:rPr>
        <w:t>5</w:t>
      </w:r>
      <w:r>
        <w:rPr>
          <w:rFonts w:hint="eastAsia" w:ascii="宋体"/>
          <w:sz w:val="24"/>
          <w:szCs w:val="24"/>
          <w:lang w:val="en-US" w:eastAsia="zh-CN"/>
        </w:rPr>
        <w:t>。</w:t>
      </w:r>
    </w:p>
    <w:p>
      <w:pPr>
        <w:spacing w:line="400" w:lineRule="exact"/>
        <w:jc w:val="center"/>
        <w:rPr>
          <w:rFonts w:hint="eastAsia" w:ascii="宋体" w:hAnsi="宋体" w:cs="宋体"/>
          <w:b/>
          <w:bCs/>
          <w:sz w:val="24"/>
          <w:szCs w:val="24"/>
        </w:rPr>
      </w:pPr>
      <w:r>
        <w:rPr>
          <w:rFonts w:hint="eastAsia" w:ascii="宋体" w:hAnsi="宋体" w:cs="宋体"/>
          <w:b/>
          <w:bCs/>
          <w:sz w:val="24"/>
          <w:szCs w:val="24"/>
        </w:rPr>
        <w:t>表1</w:t>
      </w:r>
      <w:r>
        <w:rPr>
          <w:rFonts w:hint="eastAsia" w:cs="宋体"/>
          <w:b/>
          <w:bCs/>
          <w:sz w:val="24"/>
          <w:szCs w:val="24"/>
          <w:lang w:val="en-US" w:eastAsia="zh-CN"/>
        </w:rPr>
        <w:t>0</w:t>
      </w:r>
      <w:r>
        <w:rPr>
          <w:rFonts w:hint="eastAsia" w:ascii="宋体" w:hAnsi="宋体" w:cs="宋体"/>
          <w:b/>
          <w:bCs/>
          <w:sz w:val="24"/>
          <w:szCs w:val="24"/>
        </w:rPr>
        <w:t>-</w:t>
      </w:r>
      <w:r>
        <w:rPr>
          <w:rFonts w:hint="eastAsia" w:cs="宋体"/>
          <w:b/>
          <w:bCs/>
          <w:sz w:val="24"/>
          <w:szCs w:val="24"/>
          <w:lang w:val="en-US" w:eastAsia="zh-CN"/>
        </w:rPr>
        <w:t>5</w:t>
      </w:r>
      <w:r>
        <w:rPr>
          <w:rFonts w:hint="eastAsia" w:ascii="宋体" w:hAnsi="宋体" w:cs="宋体"/>
          <w:b/>
          <w:bCs/>
          <w:sz w:val="24"/>
          <w:szCs w:val="24"/>
        </w:rPr>
        <w:t xml:space="preserve">    </w:t>
      </w:r>
      <w:r>
        <w:rPr>
          <w:rFonts w:hint="eastAsia" w:cs="宋体"/>
          <w:b/>
          <w:bCs/>
          <w:sz w:val="24"/>
          <w:szCs w:val="24"/>
          <w:lang w:eastAsia="zh-CN"/>
        </w:rPr>
        <w:t>本项目</w:t>
      </w:r>
      <w:r>
        <w:rPr>
          <w:rFonts w:hint="eastAsia" w:ascii="宋体" w:hAnsi="宋体" w:cs="宋体"/>
          <w:b/>
          <w:bCs/>
          <w:sz w:val="24"/>
          <w:szCs w:val="24"/>
        </w:rPr>
        <w:t>废水污染物排放总量</w:t>
      </w:r>
    </w:p>
    <w:tbl>
      <w:tblPr>
        <w:tblStyle w:val="19"/>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462"/>
        <w:gridCol w:w="1261"/>
        <w:gridCol w:w="1261"/>
        <w:gridCol w:w="1261"/>
        <w:gridCol w:w="1261"/>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464" w:type="dxa"/>
            <w:gridSpan w:val="2"/>
            <w:tcBorders>
              <w:left w:val="single" w:color="auto" w:sz="4" w:space="0"/>
              <w:tl2br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污染物</w:t>
            </w:r>
          </w:p>
          <w:p>
            <w:pPr>
              <w:keepNext w:val="0"/>
              <w:keepLines w:val="0"/>
              <w:pageBreakBefore w:val="0"/>
              <w:kinsoku/>
              <w:wordWrap/>
              <w:overflowPunct/>
              <w:topLinePunct w:val="0"/>
              <w:autoSpaceDE/>
              <w:autoSpaceDN/>
              <w:bidi w:val="0"/>
              <w:adjustRightInd/>
              <w:snapToGrid/>
              <w:spacing w:line="240" w:lineRule="auto"/>
              <w:ind w:right="-120" w:rightChars="-50" w:firstLine="210" w:firstLineChars="100"/>
              <w:jc w:val="both"/>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废水量</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化学需氧量</w:t>
            </w:r>
          </w:p>
        </w:tc>
        <w:tc>
          <w:tcPr>
            <w:tcW w:w="1261"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悬浮物</w:t>
            </w:r>
          </w:p>
        </w:tc>
        <w:tc>
          <w:tcPr>
            <w:tcW w:w="1261" w:type="dxa"/>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总磷</w:t>
            </w:r>
          </w:p>
        </w:tc>
        <w:tc>
          <w:tcPr>
            <w:tcW w:w="1263" w:type="dxa"/>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2" w:type="dxa"/>
            <w:vMerge w:val="restart"/>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生活污水</w:t>
            </w:r>
            <w:r>
              <w:rPr>
                <w:rFonts w:hint="default" w:ascii="Times New Roman" w:hAnsi="Times New Roman" w:eastAsia="宋体" w:cs="Times New Roman"/>
                <w:sz w:val="21"/>
                <w:szCs w:val="21"/>
              </w:rPr>
              <w:t>接管</w:t>
            </w:r>
            <w:r>
              <w:rPr>
                <w:rFonts w:hint="default" w:ascii="Times New Roman" w:hAnsi="Times New Roman" w:eastAsia="宋体" w:cs="Times New Roman"/>
                <w:sz w:val="21"/>
                <w:szCs w:val="21"/>
                <w:lang w:eastAsia="zh-CN"/>
              </w:rPr>
              <w:t>口</w:t>
            </w:r>
            <w:r>
              <w:rPr>
                <w:rFonts w:hint="default" w:ascii="Times New Roman" w:hAnsi="Times New Roman" w:eastAsia="宋体" w:cs="Times New Roman"/>
                <w:sz w:val="21"/>
                <w:szCs w:val="21"/>
                <w:lang w:val="en-US" w:eastAsia="zh-CN"/>
              </w:rPr>
              <w:t>S1</w:t>
            </w:r>
          </w:p>
        </w:tc>
        <w:tc>
          <w:tcPr>
            <w:tcW w:w="1462" w:type="dxa"/>
            <w:vAlign w:val="center"/>
          </w:tcPr>
          <w:p>
            <w:pPr>
              <w:keepNext w:val="0"/>
              <w:keepLines w:val="0"/>
              <w:pageBreakBefore w:val="0"/>
              <w:widowControl/>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354</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190</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3.60</w:t>
            </w:r>
          </w:p>
        </w:tc>
        <w:tc>
          <w:tcPr>
            <w:tcW w:w="1263"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2" w:type="dxa"/>
            <w:vMerge w:val="continue"/>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p>
        </w:tc>
        <w:tc>
          <w:tcPr>
            <w:tcW w:w="1462" w:type="dxa"/>
            <w:tcBorders>
              <w:lef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1200</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0.42</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w:t>
            </w:r>
            <w:r>
              <w:rPr>
                <w:rFonts w:hint="default" w:ascii="Times New Roman" w:hAnsi="Times New Roman" w:cs="Times New Roman"/>
                <w:i w:val="0"/>
                <w:color w:val="000000"/>
                <w:kern w:val="0"/>
                <w:sz w:val="21"/>
                <w:szCs w:val="21"/>
                <w:u w:val="none"/>
                <w:lang w:val="en-US" w:eastAsia="zh-CN" w:bidi="ar"/>
              </w:rPr>
              <w:t>3</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0.0043</w:t>
            </w:r>
          </w:p>
        </w:tc>
        <w:tc>
          <w:tcPr>
            <w:tcW w:w="1263"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0.03</w:t>
            </w:r>
            <w:r>
              <w:rPr>
                <w:rFonts w:hint="default" w:ascii="Times New Roman" w:hAnsi="Times New Roman" w:cs="Times New Roman"/>
                <w:i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4" w:type="dxa"/>
            <w:gridSpan w:val="2"/>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环评</w:t>
            </w:r>
            <w:r>
              <w:rPr>
                <w:rFonts w:hint="default" w:ascii="Times New Roman" w:hAnsi="Times New Roman" w:eastAsia="宋体" w:cs="Times New Roman"/>
                <w:sz w:val="21"/>
                <w:szCs w:val="21"/>
              </w:rPr>
              <w:t>核定接管总量 (t/a)</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1200</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0.48</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0.24</w:t>
            </w:r>
          </w:p>
        </w:tc>
        <w:tc>
          <w:tcPr>
            <w:tcW w:w="1261"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0.0048</w:t>
            </w:r>
          </w:p>
        </w:tc>
        <w:tc>
          <w:tcPr>
            <w:tcW w:w="1263" w:type="dxa"/>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464" w:type="dxa"/>
            <w:gridSpan w:val="2"/>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达标情况</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1261"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1263" w:type="dxa"/>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771" w:type="dxa"/>
            <w:gridSpan w:val="7"/>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120" w:leftChars="-50" w:right="-120" w:rightChars="-5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备注：该公司接管口无流量计量装置，本次验收以环评水量核算废水污染物排放总量。</w:t>
            </w:r>
          </w:p>
        </w:tc>
      </w:tr>
    </w:tbl>
    <w:p>
      <w:pPr>
        <w:keepNext w:val="0"/>
        <w:keepLines w:val="0"/>
        <w:pageBreakBefore w:val="0"/>
        <w:widowControl w:val="0"/>
        <w:kinsoku/>
        <w:wordWrap/>
        <w:overflowPunct/>
        <w:topLinePunct w:val="0"/>
        <w:autoSpaceDE w:val="0"/>
        <w:autoSpaceDN w:val="0"/>
        <w:bidi w:val="0"/>
        <w:adjustRightInd/>
        <w:snapToGrid/>
        <w:spacing w:before="0" w:beforeLines="100" w:after="0" w:line="460" w:lineRule="exact"/>
        <w:ind w:left="0" w:leftChars="0" w:right="0" w:rightChars="0" w:firstLine="0" w:firstLineChars="0"/>
        <w:jc w:val="left"/>
        <w:textAlignment w:val="auto"/>
        <w:outlineLvl w:val="9"/>
        <w:rPr>
          <w:rFonts w:ascii="宋体" w:hAnsi="宋体"/>
          <w:sz w:val="24"/>
          <w:szCs w:val="24"/>
        </w:r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w:t>
      </w:r>
      <w:r>
        <w:rPr>
          <w:rFonts w:hint="eastAsia" w:ascii="宋体" w:hAnsi="宋体"/>
          <w:sz w:val="24"/>
          <w:szCs w:val="24"/>
          <w:lang w:val="en-US" w:eastAsia="zh-CN"/>
        </w:rPr>
        <w:t>4.2</w:t>
      </w:r>
      <w:r>
        <w:rPr>
          <w:rFonts w:hint="eastAsia" w:ascii="宋体" w:hAnsi="宋体"/>
          <w:sz w:val="24"/>
          <w:szCs w:val="24"/>
        </w:rPr>
        <w:t>废气污染物排放总量</w:t>
      </w:r>
    </w:p>
    <w:p>
      <w:pPr>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480" w:firstLineChars="200"/>
        <w:jc w:val="left"/>
        <w:textAlignment w:val="auto"/>
        <w:outlineLvl w:val="9"/>
        <w:rPr>
          <w:rFonts w:hint="eastAsia" w:ascii="宋体" w:hAnsi="宋体"/>
          <w:sz w:val="24"/>
        </w:rPr>
      </w:pPr>
      <w:r>
        <w:rPr>
          <w:rFonts w:hint="eastAsia" w:ascii="宋体" w:hAnsi="宋体"/>
          <w:sz w:val="24"/>
          <w:lang w:eastAsia="zh-CN"/>
        </w:rPr>
        <w:t>根据</w:t>
      </w:r>
      <w:r>
        <w:rPr>
          <w:rFonts w:hint="eastAsia" w:ascii="宋体" w:hAnsi="宋体"/>
          <w:sz w:val="24"/>
        </w:rPr>
        <w:t>本次监测结果</w:t>
      </w:r>
      <w:r>
        <w:rPr>
          <w:rFonts w:hint="eastAsia" w:ascii="宋体" w:hAnsi="宋体"/>
          <w:sz w:val="24"/>
          <w:lang w:eastAsia="zh-CN"/>
        </w:rPr>
        <w:t>计算</w:t>
      </w:r>
      <w:r>
        <w:rPr>
          <w:rFonts w:hint="eastAsia" w:ascii="宋体" w:hAnsi="宋体"/>
          <w:sz w:val="24"/>
        </w:rPr>
        <w:t>废气污染物排放总量</w:t>
      </w:r>
      <w:r>
        <w:rPr>
          <w:rFonts w:hint="eastAsia" w:ascii="宋体" w:hAnsi="宋体"/>
          <w:sz w:val="24"/>
          <w:lang w:val="en-US" w:eastAsia="zh-CN"/>
        </w:rPr>
        <w:t>，</w:t>
      </w:r>
      <w:r>
        <w:rPr>
          <w:rFonts w:hint="eastAsia"/>
          <w:sz w:val="24"/>
          <w:szCs w:val="24"/>
          <w:lang w:val="en-US" w:eastAsia="zh-CN"/>
        </w:rPr>
        <w:t>本项目有组织</w:t>
      </w:r>
      <w:r>
        <w:rPr>
          <w:rFonts w:hint="eastAsia"/>
          <w:sz w:val="24"/>
          <w:szCs w:val="24"/>
          <w:lang w:eastAsia="zh-CN"/>
        </w:rPr>
        <w:t>废气处理装置出口排放</w:t>
      </w:r>
      <w:r>
        <w:rPr>
          <w:rFonts w:hint="eastAsia" w:ascii="宋体"/>
          <w:sz w:val="24"/>
          <w:szCs w:val="24"/>
          <w:lang w:eastAsia="zh-CN"/>
        </w:rPr>
        <w:t>污染物中</w:t>
      </w:r>
      <w:r>
        <w:rPr>
          <w:rFonts w:hint="eastAsia"/>
          <w:sz w:val="24"/>
          <w:szCs w:val="24"/>
          <w:lang w:eastAsia="zh-CN"/>
        </w:rPr>
        <w:t>颗粒物和</w:t>
      </w:r>
      <w:r>
        <w:rPr>
          <w:rFonts w:hint="eastAsia"/>
          <w:sz w:val="24"/>
          <w:szCs w:val="24"/>
          <w:lang w:val="en-US" w:eastAsia="zh-CN"/>
        </w:rPr>
        <w:t>VOCs</w:t>
      </w:r>
      <w:r>
        <w:rPr>
          <w:rFonts w:hint="eastAsia" w:ascii="宋体"/>
          <w:sz w:val="24"/>
          <w:szCs w:val="24"/>
          <w:lang w:eastAsia="zh-CN"/>
        </w:rPr>
        <w:t>年</w:t>
      </w:r>
      <w:r>
        <w:rPr>
          <w:rFonts w:hint="eastAsia"/>
          <w:sz w:val="24"/>
          <w:szCs w:val="24"/>
          <w:lang w:eastAsia="zh-CN"/>
        </w:rPr>
        <w:t>排放</w:t>
      </w:r>
      <w:r>
        <w:rPr>
          <w:rFonts w:hint="eastAsia" w:ascii="宋体"/>
          <w:sz w:val="24"/>
          <w:szCs w:val="24"/>
          <w:lang w:eastAsia="zh-CN"/>
        </w:rPr>
        <w:t>总量</w:t>
      </w:r>
      <w:r>
        <w:rPr>
          <w:rFonts w:hint="eastAsia" w:ascii="宋体"/>
          <w:sz w:val="24"/>
          <w:szCs w:val="24"/>
          <w:lang w:val="en-US" w:eastAsia="zh-CN"/>
        </w:rPr>
        <w:t>满足</w:t>
      </w:r>
      <w:r>
        <w:rPr>
          <w:rFonts w:hint="eastAsia"/>
          <w:sz w:val="24"/>
          <w:szCs w:val="24"/>
          <w:lang w:val="en-US" w:eastAsia="zh-CN"/>
        </w:rPr>
        <w:t>注册表</w:t>
      </w:r>
      <w:r>
        <w:rPr>
          <w:rFonts w:hint="eastAsia" w:ascii="宋体"/>
          <w:sz w:val="24"/>
          <w:szCs w:val="24"/>
          <w:lang w:val="en-US" w:eastAsia="zh-CN"/>
        </w:rPr>
        <w:t>要求</w:t>
      </w:r>
      <w:r>
        <w:rPr>
          <w:rFonts w:hint="eastAsia" w:ascii="宋体"/>
          <w:sz w:val="24"/>
          <w:szCs w:val="24"/>
          <w:lang w:eastAsia="zh-CN"/>
        </w:rPr>
        <w:t>，</w:t>
      </w:r>
      <w:r>
        <w:rPr>
          <w:rFonts w:hint="eastAsia" w:ascii="宋体" w:hAnsi="宋体"/>
          <w:sz w:val="24"/>
          <w:lang w:val="en-US" w:eastAsia="zh-CN"/>
        </w:rPr>
        <w:t>具体</w:t>
      </w:r>
      <w:r>
        <w:rPr>
          <w:rFonts w:hint="eastAsia" w:ascii="宋体" w:hAnsi="宋体"/>
          <w:sz w:val="24"/>
        </w:rPr>
        <w:t>见表</w:t>
      </w:r>
      <w:r>
        <w:rPr>
          <w:rFonts w:hint="eastAsia"/>
          <w:sz w:val="24"/>
          <w:lang w:val="en-US" w:eastAsia="zh-CN"/>
        </w:rPr>
        <w:t>10</w:t>
      </w:r>
      <w:r>
        <w:rPr>
          <w:rFonts w:ascii="宋体" w:hAnsi="宋体"/>
          <w:sz w:val="24"/>
        </w:rPr>
        <w:t>-</w:t>
      </w:r>
      <w:r>
        <w:rPr>
          <w:rFonts w:hint="eastAsia"/>
          <w:sz w:val="24"/>
          <w:lang w:val="en-US" w:eastAsia="zh-CN"/>
        </w:rPr>
        <w:t>6</w:t>
      </w:r>
      <w:r>
        <w:rPr>
          <w:rFonts w:hint="eastAsia" w:ascii="宋体" w:hAnsi="宋体"/>
          <w:sz w:val="24"/>
        </w:rPr>
        <w:t>。</w:t>
      </w:r>
    </w:p>
    <w:p>
      <w:pPr>
        <w:keepNext w:val="0"/>
        <w:keepLines w:val="0"/>
        <w:pageBreakBefore w:val="0"/>
        <w:widowControl w:val="0"/>
        <w:kinsoku/>
        <w:wordWrap/>
        <w:overflowPunct/>
        <w:topLinePunct w:val="0"/>
        <w:bidi w:val="0"/>
        <w:spacing w:line="500" w:lineRule="exact"/>
        <w:ind w:left="0" w:leftChars="0" w:right="0" w:rightChars="0" w:firstLine="482" w:firstLineChars="200"/>
        <w:jc w:val="center"/>
        <w:textAlignment w:val="auto"/>
        <w:outlineLvl w:val="9"/>
        <w:rPr>
          <w:rFonts w:ascii="宋体"/>
          <w:szCs w:val="21"/>
        </w:rPr>
      </w:pPr>
      <w:r>
        <w:rPr>
          <w:rFonts w:hint="eastAsia" w:ascii="宋体" w:hAnsi="宋体"/>
          <w:b/>
          <w:szCs w:val="21"/>
        </w:rPr>
        <w:t>表</w:t>
      </w:r>
      <w:r>
        <w:rPr>
          <w:rFonts w:hint="eastAsia"/>
          <w:b/>
          <w:szCs w:val="21"/>
          <w:lang w:val="en-US" w:eastAsia="zh-CN"/>
        </w:rPr>
        <w:t>10</w:t>
      </w:r>
      <w:r>
        <w:rPr>
          <w:rFonts w:ascii="宋体" w:hAnsi="宋体"/>
          <w:b/>
          <w:szCs w:val="21"/>
        </w:rPr>
        <w:t>-</w:t>
      </w:r>
      <w:r>
        <w:rPr>
          <w:rFonts w:hint="eastAsia"/>
          <w:b/>
          <w:szCs w:val="21"/>
          <w:lang w:val="en-US" w:eastAsia="zh-CN"/>
        </w:rPr>
        <w:t>6</w:t>
      </w:r>
      <w:r>
        <w:rPr>
          <w:rFonts w:ascii="宋体" w:hAnsi="宋体"/>
          <w:b/>
          <w:szCs w:val="21"/>
        </w:rPr>
        <w:t xml:space="preserve">    </w:t>
      </w:r>
      <w:r>
        <w:rPr>
          <w:rFonts w:hint="eastAsia"/>
          <w:b/>
          <w:szCs w:val="21"/>
          <w:lang w:eastAsia="zh-CN"/>
        </w:rPr>
        <w:t>本项目</w:t>
      </w:r>
      <w:r>
        <w:rPr>
          <w:rFonts w:hint="eastAsia" w:ascii="宋体" w:hAnsi="宋体"/>
          <w:b/>
          <w:szCs w:val="21"/>
        </w:rPr>
        <w:t>废气污染物排放总量</w:t>
      </w:r>
      <w:r>
        <w:rPr>
          <w:rFonts w:hint="eastAsia" w:ascii="宋体"/>
          <w:b/>
          <w:szCs w:val="21"/>
        </w:rPr>
        <w:t>与控制指标对照</w:t>
      </w:r>
    </w:p>
    <w:tbl>
      <w:tblPr>
        <w:tblStyle w:val="19"/>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939"/>
        <w:gridCol w:w="939"/>
        <w:gridCol w:w="939"/>
        <w:gridCol w:w="1098"/>
        <w:gridCol w:w="1035"/>
        <w:gridCol w:w="915"/>
        <w:gridCol w:w="94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1233" w:type="dxa"/>
            <w:tcBorders>
              <w:lef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bookmarkStart w:id="78" w:name="_Toc8436"/>
            <w:bookmarkStart w:id="79" w:name="_Toc25717"/>
            <w:bookmarkStart w:id="80" w:name="_Toc11287"/>
            <w:r>
              <w:rPr>
                <w:rFonts w:hint="default" w:ascii="Times New Roman" w:hAnsi="Times New Roman" w:cs="Times New Roman"/>
                <w:sz w:val="21"/>
                <w:szCs w:val="21"/>
              </w:rPr>
              <w:t>项  目</w:t>
            </w:r>
          </w:p>
        </w:tc>
        <w:tc>
          <w:tcPr>
            <w:tcW w:w="939" w:type="dxa"/>
            <w:tcBorders>
              <w:top w:val="single" w:color="auto" w:sz="4" w:space="0"/>
              <w:lef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污染源</w:t>
            </w:r>
          </w:p>
        </w:tc>
        <w:tc>
          <w:tcPr>
            <w:tcW w:w="939" w:type="dxa"/>
            <w:vAlign w:val="center"/>
          </w:tcPr>
          <w:p>
            <w:pPr>
              <w:spacing w:line="240" w:lineRule="exact"/>
              <w:ind w:left="-96" w:leftChars="-40" w:right="-96" w:rightChars="-40"/>
              <w:jc w:val="center"/>
              <w:rPr>
                <w:rFonts w:hint="default" w:ascii="Times New Roman" w:hAnsi="Times New Roman" w:cs="Times New Roman"/>
                <w:sz w:val="21"/>
                <w:szCs w:val="21"/>
              </w:rPr>
            </w:pPr>
            <w:r>
              <w:rPr>
                <w:rFonts w:hint="default" w:ascii="Times New Roman" w:hAnsi="Times New Roman" w:cs="Times New Roman"/>
                <w:sz w:val="21"/>
                <w:szCs w:val="21"/>
              </w:rPr>
              <w:t>排放浓度</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939" w:type="dxa"/>
            <w:tcBorders>
              <w:right w:val="nil"/>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排放速率</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98" w:type="dxa"/>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年运行时间</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（小时）</w:t>
            </w:r>
          </w:p>
        </w:tc>
        <w:tc>
          <w:tcPr>
            <w:tcW w:w="1035" w:type="dxa"/>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排放总量</w:t>
            </w:r>
          </w:p>
          <w:p>
            <w:pPr>
              <w:spacing w:line="240" w:lineRule="exact"/>
              <w:ind w:left="-120" w:leftChars="-50" w:right="-120" w:rightChars="-5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915" w:type="dxa"/>
            <w:tcBorders>
              <w:right w:val="single" w:color="auto" w:sz="4" w:space="0"/>
            </w:tcBorders>
            <w:vAlign w:val="center"/>
          </w:tcPr>
          <w:p>
            <w:pPr>
              <w:spacing w:line="240" w:lineRule="exact"/>
              <w:ind w:left="-120" w:leftChars="-50" w:right="-120"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总量合计（</w:t>
            </w:r>
            <w:r>
              <w:rPr>
                <w:rFonts w:hint="default" w:ascii="Times New Roman" w:hAnsi="Times New Roman" w:cs="Times New Roman"/>
                <w:sz w:val="21"/>
                <w:szCs w:val="21"/>
              </w:rPr>
              <w:t>t/a</w:t>
            </w:r>
            <w:r>
              <w:rPr>
                <w:rFonts w:hint="eastAsia" w:ascii="Times New Roman" w:hAnsi="Times New Roman" w:cs="Times New Roman"/>
                <w:sz w:val="21"/>
                <w:szCs w:val="21"/>
                <w:lang w:eastAsia="zh-CN"/>
              </w:rPr>
              <w:t>）</w:t>
            </w:r>
          </w:p>
        </w:tc>
        <w:tc>
          <w:tcPr>
            <w:tcW w:w="945" w:type="dxa"/>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批准总量</w:t>
            </w:r>
            <w:r>
              <w:rPr>
                <w:rFonts w:hint="default" w:ascii="Times New Roman" w:hAnsi="Times New Roman" w:cs="Times New Roman"/>
                <w:sz w:val="21"/>
                <w:szCs w:val="21"/>
              </w:rPr>
              <w:t>（t/a）</w:t>
            </w:r>
          </w:p>
        </w:tc>
        <w:tc>
          <w:tcPr>
            <w:tcW w:w="708" w:type="dxa"/>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1233" w:type="dxa"/>
            <w:vMerge w:val="restart"/>
            <w:tcBorders>
              <w:left w:val="single" w:color="auto" w:sz="4" w:space="0"/>
            </w:tcBorders>
            <w:vAlign w:val="center"/>
          </w:tcPr>
          <w:p>
            <w:pPr>
              <w:spacing w:line="240" w:lineRule="exact"/>
              <w:ind w:left="-120" w:leftChars="-50" w:right="-120" w:rightChars="-5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939" w:type="dxa"/>
            <w:tcBorders>
              <w:top w:val="single" w:color="auto" w:sz="4" w:space="0"/>
              <w:left w:val="nil"/>
            </w:tcBorders>
            <w:vAlign w:val="center"/>
          </w:tcPr>
          <w:p>
            <w:pPr>
              <w:spacing w:line="240" w:lineRule="exact"/>
              <w:ind w:left="-120" w:leftChars="-50" w:right="-120" w:rightChars="-5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Q1</w:t>
            </w:r>
          </w:p>
        </w:tc>
        <w:tc>
          <w:tcPr>
            <w:tcW w:w="939" w:type="dxa"/>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939" w:type="dxa"/>
            <w:tcBorders>
              <w:righ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0.0219</w:t>
            </w:r>
          </w:p>
        </w:tc>
        <w:tc>
          <w:tcPr>
            <w:tcW w:w="1098" w:type="dxa"/>
            <w:tcBorders>
              <w:right w:val="single" w:color="auto" w:sz="4" w:space="0"/>
            </w:tcBorders>
            <w:vAlign w:val="center"/>
          </w:tcPr>
          <w:p>
            <w:pPr>
              <w:spacing w:line="24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2400</w:t>
            </w:r>
          </w:p>
        </w:tc>
        <w:tc>
          <w:tcPr>
            <w:tcW w:w="1035" w:type="dxa"/>
            <w:tcBorders>
              <w:right w:val="single" w:color="auto" w:sz="4" w:space="0"/>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0.05256</w:t>
            </w:r>
          </w:p>
        </w:tc>
        <w:tc>
          <w:tcPr>
            <w:tcW w:w="915" w:type="dxa"/>
            <w:vMerge w:val="restart"/>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0.110</w:t>
            </w:r>
          </w:p>
        </w:tc>
        <w:tc>
          <w:tcPr>
            <w:tcW w:w="945" w:type="dxa"/>
            <w:vMerge w:val="restart"/>
            <w:tcBorders>
              <w:right w:val="single" w:color="auto" w:sz="4" w:space="0"/>
            </w:tcBorders>
            <w:vAlign w:val="center"/>
          </w:tcPr>
          <w:p>
            <w:pPr>
              <w:spacing w:line="240" w:lineRule="exact"/>
              <w:ind w:left="-120" w:leftChars="-50" w:right="-120" w:rightChars="-5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0.136</w:t>
            </w:r>
          </w:p>
        </w:tc>
        <w:tc>
          <w:tcPr>
            <w:tcW w:w="708" w:type="dxa"/>
            <w:vMerge w:val="restart"/>
            <w:tcBorders>
              <w:right w:val="single" w:color="auto" w:sz="4" w:space="0"/>
            </w:tcBorders>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1233" w:type="dxa"/>
            <w:vMerge w:val="continue"/>
            <w:tcBorders>
              <w:lef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p>
        </w:tc>
        <w:tc>
          <w:tcPr>
            <w:tcW w:w="939" w:type="dxa"/>
            <w:tcBorders>
              <w:top w:val="single" w:color="auto" w:sz="4" w:space="0"/>
              <w:left w:val="nil"/>
            </w:tcBorders>
            <w:vAlign w:val="center"/>
          </w:tcPr>
          <w:p>
            <w:pPr>
              <w:spacing w:line="240" w:lineRule="exact"/>
              <w:ind w:left="-120" w:leftChars="-50" w:right="-120" w:rightChars="-5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Q2</w:t>
            </w:r>
          </w:p>
        </w:tc>
        <w:tc>
          <w:tcPr>
            <w:tcW w:w="939" w:type="dxa"/>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939" w:type="dxa"/>
            <w:tcBorders>
              <w:righ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0.0241</w:t>
            </w:r>
          </w:p>
        </w:tc>
        <w:tc>
          <w:tcPr>
            <w:tcW w:w="1098" w:type="dxa"/>
            <w:tcBorders>
              <w:right w:val="single" w:color="auto" w:sz="4" w:space="0"/>
            </w:tcBorders>
            <w:vAlign w:val="center"/>
          </w:tcPr>
          <w:p>
            <w:pPr>
              <w:spacing w:line="24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2400</w:t>
            </w:r>
          </w:p>
        </w:tc>
        <w:tc>
          <w:tcPr>
            <w:tcW w:w="1035" w:type="dxa"/>
            <w:tcBorders>
              <w:right w:val="single" w:color="auto" w:sz="4" w:space="0"/>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0.05784</w:t>
            </w:r>
          </w:p>
        </w:tc>
        <w:tc>
          <w:tcPr>
            <w:tcW w:w="915" w:type="dxa"/>
            <w:vMerge w:val="continue"/>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p>
        </w:tc>
        <w:tc>
          <w:tcPr>
            <w:tcW w:w="945" w:type="dxa"/>
            <w:vMerge w:val="continue"/>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p>
        </w:tc>
        <w:tc>
          <w:tcPr>
            <w:tcW w:w="708" w:type="dxa"/>
            <w:vMerge w:val="continue"/>
            <w:tcBorders>
              <w:right w:val="single" w:color="auto" w:sz="4" w:space="0"/>
            </w:tcBorders>
            <w:vAlign w:val="center"/>
          </w:tcPr>
          <w:p>
            <w:pPr>
              <w:spacing w:line="240" w:lineRule="exact"/>
              <w:ind w:left="-120" w:leftChars="-50" w:right="-120" w:rightChars="-50"/>
              <w:jc w:val="center"/>
              <w:rPr>
                <w:rFonts w:hint="eastAsia"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233" w:type="dxa"/>
            <w:vMerge w:val="restart"/>
            <w:tcBorders>
              <w:left w:val="single" w:color="auto" w:sz="4" w:space="0"/>
              <w:right w:val="single" w:color="auto" w:sz="4" w:space="0"/>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VOCs</w:t>
            </w:r>
          </w:p>
        </w:tc>
        <w:tc>
          <w:tcPr>
            <w:tcW w:w="939" w:type="dxa"/>
            <w:tcBorders>
              <w:left w:val="nil"/>
            </w:tcBorders>
            <w:vAlign w:val="center"/>
          </w:tcPr>
          <w:p>
            <w:pPr>
              <w:spacing w:line="240" w:lineRule="exact"/>
              <w:ind w:left="-120" w:leftChars="-50" w:right="-120" w:rightChars="-5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Q1</w:t>
            </w:r>
          </w:p>
        </w:tc>
        <w:tc>
          <w:tcPr>
            <w:tcW w:w="939" w:type="dxa"/>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ND</w:t>
            </w:r>
          </w:p>
        </w:tc>
        <w:tc>
          <w:tcPr>
            <w:tcW w:w="939" w:type="dxa"/>
            <w:tcBorders>
              <w:right w:val="nil"/>
            </w:tcBorders>
            <w:vAlign w:val="center"/>
          </w:tcPr>
          <w:p>
            <w:pPr>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未检出</w:t>
            </w:r>
          </w:p>
        </w:tc>
        <w:tc>
          <w:tcPr>
            <w:tcW w:w="1098" w:type="dxa"/>
            <w:tcBorders>
              <w:right w:val="single" w:color="auto" w:sz="4" w:space="0"/>
            </w:tcBorders>
            <w:vAlign w:val="center"/>
          </w:tcPr>
          <w:p>
            <w:pPr>
              <w:spacing w:line="240" w:lineRule="exact"/>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5400</w:t>
            </w:r>
          </w:p>
        </w:tc>
        <w:tc>
          <w:tcPr>
            <w:tcW w:w="1035"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915" w:type="dxa"/>
            <w:vMerge w:val="restart"/>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945" w:type="dxa"/>
            <w:vMerge w:val="restart"/>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2.696</w:t>
            </w:r>
          </w:p>
        </w:tc>
        <w:tc>
          <w:tcPr>
            <w:tcW w:w="708" w:type="dxa"/>
            <w:vMerge w:val="restart"/>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233" w:type="dxa"/>
            <w:vMerge w:val="continue"/>
            <w:tcBorders>
              <w:left w:val="single" w:color="auto" w:sz="4" w:space="0"/>
              <w:right w:val="single" w:color="auto" w:sz="4" w:space="0"/>
            </w:tcBorders>
            <w:vAlign w:val="center"/>
          </w:tcPr>
          <w:p>
            <w:pPr>
              <w:spacing w:line="240" w:lineRule="exact"/>
              <w:jc w:val="center"/>
              <w:rPr>
                <w:rFonts w:hint="default" w:ascii="Times New Roman" w:hAnsi="Times New Roman" w:cs="Times New Roman"/>
                <w:sz w:val="21"/>
                <w:szCs w:val="21"/>
                <w:lang w:val="en-US" w:eastAsia="zh-CN"/>
              </w:rPr>
            </w:pPr>
          </w:p>
        </w:tc>
        <w:tc>
          <w:tcPr>
            <w:tcW w:w="939" w:type="dxa"/>
            <w:tcBorders>
              <w:left w:val="nil"/>
            </w:tcBorders>
            <w:vAlign w:val="center"/>
          </w:tcPr>
          <w:p>
            <w:pPr>
              <w:spacing w:line="240" w:lineRule="exact"/>
              <w:ind w:left="-120" w:leftChars="-50" w:right="-120" w:rightChars="-5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Q2</w:t>
            </w:r>
          </w:p>
        </w:tc>
        <w:tc>
          <w:tcPr>
            <w:tcW w:w="939" w:type="dxa"/>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ND</w:t>
            </w:r>
          </w:p>
        </w:tc>
        <w:tc>
          <w:tcPr>
            <w:tcW w:w="939" w:type="dxa"/>
            <w:tcBorders>
              <w:right w:val="nil"/>
            </w:tcBorders>
            <w:vAlign w:val="center"/>
          </w:tcPr>
          <w:p>
            <w:pPr>
              <w:spacing w:line="240" w:lineRule="exact"/>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未检出</w:t>
            </w:r>
          </w:p>
        </w:tc>
        <w:tc>
          <w:tcPr>
            <w:tcW w:w="1098" w:type="dxa"/>
            <w:tcBorders>
              <w:right w:val="single" w:color="auto" w:sz="4" w:space="0"/>
            </w:tcBorders>
            <w:vAlign w:val="center"/>
          </w:tcPr>
          <w:p>
            <w:pPr>
              <w:spacing w:line="240" w:lineRule="exact"/>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5400</w:t>
            </w:r>
          </w:p>
        </w:tc>
        <w:tc>
          <w:tcPr>
            <w:tcW w:w="1035" w:type="dxa"/>
            <w:tcBorders>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915" w:type="dxa"/>
            <w:vMerge w:val="continue"/>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cs="Times New Roman"/>
                <w:sz w:val="21"/>
                <w:szCs w:val="21"/>
                <w:lang w:val="en-US" w:eastAsia="zh-CN"/>
              </w:rPr>
            </w:pPr>
          </w:p>
        </w:tc>
        <w:tc>
          <w:tcPr>
            <w:tcW w:w="945" w:type="dxa"/>
            <w:vMerge w:val="continue"/>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cs="Times New Roman"/>
                <w:sz w:val="21"/>
                <w:szCs w:val="21"/>
                <w:lang w:val="en-US" w:eastAsia="zh-CN"/>
              </w:rPr>
            </w:pPr>
          </w:p>
        </w:tc>
        <w:tc>
          <w:tcPr>
            <w:tcW w:w="708" w:type="dxa"/>
            <w:vMerge w:val="continue"/>
            <w:tcBorders>
              <w:right w:val="single" w:color="auto" w:sz="4" w:space="0"/>
            </w:tcBorders>
            <w:vAlign w:val="center"/>
          </w:tcPr>
          <w:p>
            <w:pPr>
              <w:keepNext w:val="0"/>
              <w:keepLines w:val="0"/>
              <w:widowControl/>
              <w:suppressLineNumbers w:val="0"/>
              <w:jc w:val="center"/>
              <w:textAlignment w:val="center"/>
              <w:rPr>
                <w:rFonts w:hint="eastAsia"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7" w:hRule="exact"/>
          <w:jc w:val="center"/>
        </w:trPr>
        <w:tc>
          <w:tcPr>
            <w:tcW w:w="8751" w:type="dxa"/>
            <w:gridSpan w:val="9"/>
            <w:tcBorders>
              <w:left w:val="single" w:color="auto" w:sz="4" w:space="0"/>
              <w:right w:val="single" w:color="auto" w:sz="4" w:space="0"/>
            </w:tcBorders>
            <w:vAlign w:val="center"/>
          </w:tcPr>
          <w:p>
            <w:pPr>
              <w:keepNext w:val="0"/>
              <w:keepLines w:val="0"/>
              <w:widowControl/>
              <w:suppressLineNumbers w:val="0"/>
              <w:jc w:val="left"/>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备注：本项目每天工作时间为三班8小时，年工作300天，全年工作时间为7200小时。环评中颗粒物产生工艺为模具喷涂，环评中年运行时间为2400小时，与实际一致；环评中VOCs产生工艺为模具喷涂和发泡，环评中年运行时间为5400小时，与实际一致。</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bookmarkEnd w:id="78"/>
    <w:bookmarkEnd w:id="79"/>
    <w:bookmarkEnd w:id="80"/>
    <w:p>
      <w:pPr>
        <w:pStyle w:val="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0"/>
        <w:rPr>
          <w:rFonts w:hint="eastAsia" w:ascii="宋体" w:hAnsi="宋体" w:eastAsia="宋体" w:cs="宋体"/>
          <w:b/>
          <w:bCs/>
          <w:sz w:val="28"/>
          <w:szCs w:val="28"/>
        </w:rPr>
      </w:pPr>
      <w:bookmarkStart w:id="81" w:name="_Toc3018"/>
      <w:bookmarkStart w:id="82" w:name="_Toc8528"/>
      <w:bookmarkStart w:id="83" w:name="_Toc15932"/>
      <w:r>
        <w:rPr>
          <w:rFonts w:hint="eastAsia" w:ascii="宋体" w:hAnsi="宋体" w:eastAsia="宋体" w:cs="宋体"/>
          <w:b/>
          <w:bCs/>
          <w:sz w:val="28"/>
          <w:szCs w:val="28"/>
        </w:rPr>
        <w:t>1</w:t>
      </w:r>
      <w:r>
        <w:rPr>
          <w:rFonts w:hint="eastAsia" w:ascii="宋体" w:hAnsi="宋体" w:cs="宋体"/>
          <w:b/>
          <w:bCs/>
          <w:sz w:val="28"/>
          <w:szCs w:val="28"/>
          <w:lang w:val="en-US" w:eastAsia="zh-CN"/>
        </w:rPr>
        <w:t>1</w:t>
      </w:r>
      <w:r>
        <w:rPr>
          <w:rFonts w:hint="eastAsia"/>
          <w:b/>
          <w:bCs/>
        </w:rPr>
        <w:t>、</w:t>
      </w:r>
      <w:r>
        <w:rPr>
          <w:rFonts w:hint="eastAsia" w:ascii="宋体" w:hAnsi="宋体" w:eastAsia="宋体" w:cs="宋体"/>
          <w:b/>
          <w:bCs/>
          <w:sz w:val="28"/>
          <w:szCs w:val="28"/>
        </w:rPr>
        <w:t>监测结论和建议</w:t>
      </w:r>
      <w:bookmarkEnd w:id="81"/>
      <w:bookmarkEnd w:id="82"/>
      <w:bookmarkEnd w:id="83"/>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left"/>
        <w:textAlignment w:val="auto"/>
        <w:outlineLvl w:val="1"/>
        <w:rPr>
          <w:rFonts w:hint="eastAsia" w:ascii="宋体" w:hAnsi="宋体"/>
          <w:sz w:val="24"/>
          <w:szCs w:val="24"/>
        </w:rPr>
      </w:pPr>
      <w:bookmarkStart w:id="84" w:name="_Toc11143"/>
      <w:bookmarkStart w:id="85" w:name="_Toc21990"/>
      <w:r>
        <w:rPr>
          <w:rFonts w:hint="eastAsia" w:ascii="宋体" w:hAnsi="宋体"/>
          <w:sz w:val="24"/>
          <w:szCs w:val="24"/>
        </w:rPr>
        <w:t>1</w:t>
      </w:r>
      <w:r>
        <w:rPr>
          <w:rFonts w:hint="eastAsia"/>
          <w:sz w:val="24"/>
          <w:szCs w:val="24"/>
          <w:lang w:val="en-US" w:eastAsia="zh-CN"/>
        </w:rPr>
        <w:t>1</w:t>
      </w:r>
      <w:r>
        <w:rPr>
          <w:rFonts w:hint="eastAsia" w:ascii="宋体" w:hAnsi="宋体"/>
          <w:sz w:val="24"/>
          <w:szCs w:val="24"/>
        </w:rPr>
        <w:t>.1</w:t>
      </w:r>
      <w:r>
        <w:rPr>
          <w:rFonts w:hint="eastAsia"/>
          <w:sz w:val="24"/>
          <w:szCs w:val="24"/>
          <w:lang w:val="en-US" w:eastAsia="zh-CN"/>
        </w:rPr>
        <w:t xml:space="preserve"> </w:t>
      </w:r>
      <w:r>
        <w:rPr>
          <w:rFonts w:hint="eastAsia" w:ascii="宋体" w:hAnsi="宋体"/>
          <w:sz w:val="24"/>
          <w:szCs w:val="24"/>
        </w:rPr>
        <w:t>监测结论</w:t>
      </w:r>
      <w:bookmarkEnd w:id="84"/>
      <w:bookmarkEnd w:id="85"/>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val="en-US" w:eastAsia="zh-CN"/>
        </w:rPr>
      </w:pPr>
      <w:bookmarkStart w:id="86" w:name="_Toc27277"/>
      <w:r>
        <w:rPr>
          <w:rFonts w:hint="default"/>
          <w:sz w:val="24"/>
          <w:lang w:val="en-US" w:eastAsia="zh-CN"/>
        </w:rPr>
        <w:t>本项目环评设计年产</w:t>
      </w:r>
      <w:r>
        <w:rPr>
          <w:rFonts w:hint="eastAsia"/>
          <w:sz w:val="24"/>
          <w:lang w:eastAsia="zh-CN"/>
        </w:rPr>
        <w:t>记</w:t>
      </w:r>
      <w:r>
        <w:rPr>
          <w:rFonts w:hint="eastAsia"/>
          <w:sz w:val="24"/>
          <w:lang w:val="en-US" w:eastAsia="zh-CN"/>
        </w:rPr>
        <w:t>忆枕300万个、环保棉10000立方米（其中3200立方米用于生产床垫、汽车内饰件）、床垫5万张、汽车内饰件20万件、抗疲劳垫100万张、聚氨酯制品5万件</w:t>
      </w:r>
      <w:r>
        <w:rPr>
          <w:rFonts w:hint="eastAsia"/>
          <w:sz w:val="24"/>
          <w:lang w:eastAsia="zh-CN"/>
        </w:rPr>
        <w:t>。第一阶段</w:t>
      </w:r>
      <w:r>
        <w:rPr>
          <w:rFonts w:hint="eastAsia"/>
          <w:sz w:val="24"/>
          <w:lang w:val="en-US" w:eastAsia="zh-CN"/>
        </w:rPr>
        <w:t>实际建设年产记忆枕300万个、抗疲劳垫100万张</w:t>
      </w:r>
      <w:r>
        <w:rPr>
          <w:rFonts w:hint="eastAsia"/>
          <w:sz w:val="24"/>
          <w:lang w:eastAsia="zh-CN"/>
        </w:rPr>
        <w:t>。本次验收规模为第一阶段建设内容。</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val="en-US" w:eastAsia="zh-CN"/>
        </w:rPr>
      </w:pPr>
      <w:r>
        <w:rPr>
          <w:rFonts w:hint="eastAsia"/>
          <w:sz w:val="24"/>
          <w:lang w:eastAsia="zh-CN"/>
        </w:rPr>
        <w:t>验收监测期</w:t>
      </w:r>
      <w:r>
        <w:rPr>
          <w:rFonts w:hint="default"/>
          <w:sz w:val="24"/>
          <w:lang w:eastAsia="zh-CN"/>
        </w:rPr>
        <w:t>间(201</w:t>
      </w:r>
      <w:r>
        <w:rPr>
          <w:rFonts w:hint="eastAsia"/>
          <w:sz w:val="24"/>
          <w:lang w:val="en-US" w:eastAsia="zh-CN"/>
        </w:rPr>
        <w:t>9</w:t>
      </w:r>
      <w:r>
        <w:rPr>
          <w:rFonts w:hint="default"/>
          <w:sz w:val="24"/>
          <w:lang w:eastAsia="zh-CN"/>
        </w:rPr>
        <w:t>年</w:t>
      </w:r>
      <w:r>
        <w:rPr>
          <w:rFonts w:hint="eastAsia"/>
          <w:sz w:val="24"/>
          <w:lang w:val="en-US" w:eastAsia="zh-CN"/>
        </w:rPr>
        <w:t>5</w:t>
      </w:r>
      <w:r>
        <w:rPr>
          <w:rFonts w:hint="default"/>
          <w:sz w:val="24"/>
          <w:lang w:eastAsia="zh-CN"/>
        </w:rPr>
        <w:t>月</w:t>
      </w:r>
      <w:r>
        <w:rPr>
          <w:rFonts w:hint="eastAsia"/>
          <w:sz w:val="24"/>
          <w:lang w:val="en-US" w:eastAsia="zh-CN"/>
        </w:rPr>
        <w:t>13</w:t>
      </w:r>
      <w:r>
        <w:rPr>
          <w:rFonts w:hint="default"/>
          <w:sz w:val="24"/>
          <w:lang w:val="en-US" w:eastAsia="zh-CN"/>
        </w:rPr>
        <w:t>日-</w:t>
      </w:r>
      <w:r>
        <w:rPr>
          <w:rFonts w:hint="eastAsia"/>
          <w:sz w:val="24"/>
          <w:lang w:val="en-US" w:eastAsia="zh-CN"/>
        </w:rPr>
        <w:t>14</w:t>
      </w:r>
      <w:r>
        <w:rPr>
          <w:rFonts w:hint="default"/>
          <w:sz w:val="24"/>
          <w:lang w:eastAsia="zh-CN"/>
        </w:rPr>
        <w:t>日</w:t>
      </w:r>
      <w:r>
        <w:rPr>
          <w:rFonts w:hint="eastAsia"/>
          <w:sz w:val="24"/>
          <w:lang w:eastAsia="zh-CN"/>
        </w:rPr>
        <w:t>)本项目生产正常，各项环保治理设施均运转正常，生产工况大于</w:t>
      </w:r>
      <w:r>
        <w:rPr>
          <w:rFonts w:hint="eastAsia"/>
          <w:sz w:val="24"/>
          <w:lang w:val="en-US" w:eastAsia="zh-CN"/>
        </w:rPr>
        <w:t>75%，满足验收监测要求。</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val="en-US" w:eastAsia="zh-CN"/>
        </w:rPr>
      </w:pPr>
      <w:r>
        <w:rPr>
          <w:rFonts w:hint="eastAsia"/>
          <w:sz w:val="24"/>
          <w:lang w:eastAsia="zh-CN"/>
        </w:rPr>
        <w:t>监测结果表明：验收监测期间，本项目</w:t>
      </w:r>
      <w:r>
        <w:rPr>
          <w:rFonts w:hint="eastAsia"/>
          <w:sz w:val="24"/>
          <w:lang w:val="en-US" w:eastAsia="zh-CN"/>
        </w:rPr>
        <w:t>生活污水接管口S1排放废水</w:t>
      </w:r>
      <w:r>
        <w:rPr>
          <w:rFonts w:hint="eastAsia"/>
          <w:sz w:val="24"/>
          <w:lang w:eastAsia="zh-CN"/>
        </w:rPr>
        <w:t>中</w:t>
      </w:r>
      <w:r>
        <w:rPr>
          <w:rFonts w:hint="eastAsia"/>
          <w:sz w:val="24"/>
          <w:lang w:val="en-US" w:eastAsia="zh-CN"/>
        </w:rPr>
        <w:t>pH值及</w:t>
      </w:r>
      <w:r>
        <w:rPr>
          <w:rFonts w:hint="eastAsia"/>
          <w:sz w:val="24"/>
          <w:lang w:eastAsia="zh-CN"/>
        </w:rPr>
        <w:t>化学需氧量、悬浮物指标浓度日均值达到《污水综合排放标准》（</w:t>
      </w:r>
      <w:r>
        <w:rPr>
          <w:rFonts w:hint="eastAsia"/>
          <w:sz w:val="24"/>
          <w:lang w:val="en-US" w:eastAsia="zh-CN"/>
        </w:rPr>
        <w:t>GB8978-1996</w:t>
      </w:r>
      <w:r>
        <w:rPr>
          <w:rFonts w:hint="eastAsia"/>
          <w:sz w:val="24"/>
          <w:lang w:eastAsia="zh-CN"/>
        </w:rPr>
        <w:t>）表</w:t>
      </w:r>
      <w:r>
        <w:rPr>
          <w:rFonts w:hint="eastAsia"/>
          <w:sz w:val="24"/>
          <w:lang w:val="en-US" w:eastAsia="zh-CN"/>
        </w:rPr>
        <w:t>4中三级标准，</w:t>
      </w:r>
      <w:r>
        <w:rPr>
          <w:rFonts w:hint="eastAsia"/>
          <w:sz w:val="24"/>
          <w:lang w:eastAsia="zh-CN"/>
        </w:rPr>
        <w:t>氨氮、总磷指标浓度日均值达到环评推荐接管标准</w:t>
      </w:r>
      <w:r>
        <w:rPr>
          <w:rFonts w:hint="eastAsia"/>
          <w:sz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ascii="Times New Roman" w:hAnsi="Times New Roman" w:cs="Times New Roman"/>
          <w:sz w:val="24"/>
          <w:szCs w:val="24"/>
          <w:lang w:val="en-US" w:eastAsia="zh-CN"/>
        </w:rPr>
      </w:pPr>
      <w:r>
        <w:rPr>
          <w:rFonts w:hint="eastAsia" w:ascii="宋体"/>
          <w:sz w:val="24"/>
        </w:rPr>
        <w:t>监测结果表明</w:t>
      </w:r>
      <w:r>
        <w:rPr>
          <w:rFonts w:hint="eastAsia" w:ascii="宋体"/>
          <w:sz w:val="24"/>
          <w:lang w:eastAsia="zh-CN"/>
        </w:rPr>
        <w:t>：验收监测期间，</w:t>
      </w:r>
      <w:r>
        <w:rPr>
          <w:rFonts w:hint="eastAsia"/>
          <w:sz w:val="24"/>
          <w:lang w:eastAsia="zh-CN"/>
        </w:rPr>
        <w:t>本项目</w:t>
      </w:r>
      <w:r>
        <w:rPr>
          <w:rFonts w:hint="eastAsia" w:ascii="Times New Roman" w:hAnsi="Times New Roman" w:cs="Times New Roman"/>
          <w:sz w:val="24"/>
          <w:szCs w:val="24"/>
          <w:lang w:val="en-US" w:eastAsia="zh-CN" w:bidi="ar-SA"/>
        </w:rPr>
        <w:t>记忆枕、抗疲劳垫生产</w:t>
      </w:r>
      <w:r>
        <w:rPr>
          <w:rFonts w:hint="eastAsia" w:ascii="Times New Roman" w:hAnsi="Times New Roman" w:eastAsia="宋体" w:cs="Times New Roman"/>
          <w:sz w:val="24"/>
          <w:szCs w:val="24"/>
          <w:lang w:val="en-US" w:eastAsia="zh-CN" w:bidi="ar-SA"/>
        </w:rPr>
        <w:t>工序</w:t>
      </w:r>
      <w:r>
        <w:rPr>
          <w:rFonts w:hint="eastAsia" w:ascii="Times New Roman" w:hAnsi="Times New Roman" w:cs="Times New Roman"/>
          <w:sz w:val="24"/>
          <w:szCs w:val="24"/>
          <w:lang w:val="en-US" w:eastAsia="zh-CN" w:bidi="ar-SA"/>
        </w:rPr>
        <w:t>产生的脱模具喷涂废气、着色剂喷涂废气和发泡</w:t>
      </w:r>
      <w:r>
        <w:rPr>
          <w:rFonts w:hint="eastAsia" w:ascii="宋体"/>
          <w:sz w:val="24"/>
          <w:lang w:val="en-US" w:eastAsia="zh-CN"/>
        </w:rPr>
        <w:t>废气</w:t>
      </w:r>
      <w:r>
        <w:rPr>
          <w:rFonts w:hint="eastAsia"/>
          <w:sz w:val="24"/>
          <w:lang w:val="en-US" w:eastAsia="zh-CN"/>
        </w:rPr>
        <w:t>1#排气筒</w:t>
      </w:r>
      <w:r>
        <w:rPr>
          <w:rFonts w:hint="eastAsia" w:ascii="宋体"/>
          <w:sz w:val="24"/>
          <w:lang w:val="en-US" w:eastAsia="zh-CN"/>
        </w:rPr>
        <w:t>处理装置出口Q</w:t>
      </w:r>
      <w:r>
        <w:rPr>
          <w:rFonts w:hint="eastAsia"/>
          <w:sz w:val="24"/>
          <w:lang w:val="en-US" w:eastAsia="zh-CN"/>
        </w:rPr>
        <w:t>1、2#排气筒</w:t>
      </w:r>
      <w:r>
        <w:rPr>
          <w:rFonts w:hint="eastAsia" w:ascii="宋体"/>
          <w:sz w:val="24"/>
          <w:lang w:val="en-US" w:eastAsia="zh-CN"/>
        </w:rPr>
        <w:t>处理装置出口Q</w:t>
      </w:r>
      <w:r>
        <w:rPr>
          <w:rFonts w:hint="eastAsia"/>
          <w:sz w:val="24"/>
          <w:lang w:val="en-US" w:eastAsia="zh-CN"/>
        </w:rPr>
        <w:t>2</w:t>
      </w:r>
      <w:r>
        <w:rPr>
          <w:rFonts w:hint="eastAsia" w:ascii="宋体"/>
          <w:sz w:val="24"/>
          <w:lang w:eastAsia="zh-CN"/>
        </w:rPr>
        <w:t>排放废气中</w:t>
      </w:r>
      <w:r>
        <w:rPr>
          <w:rFonts w:hint="eastAsia"/>
          <w:sz w:val="24"/>
          <w:lang w:eastAsia="zh-CN"/>
        </w:rPr>
        <w:t>颗粒物</w:t>
      </w:r>
      <w:r>
        <w:rPr>
          <w:rFonts w:hint="eastAsia" w:ascii="宋体"/>
          <w:sz w:val="24"/>
          <w:lang w:eastAsia="zh-CN"/>
        </w:rPr>
        <w:t>排放浓度均达到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宋体"/>
          <w:sz w:val="24"/>
          <w:lang w:eastAsia="zh-CN"/>
        </w:rPr>
        <w:t xml:space="preserve">表 </w:t>
      </w:r>
      <w:r>
        <w:rPr>
          <w:rFonts w:hint="eastAsia"/>
          <w:sz w:val="24"/>
          <w:lang w:val="en-US" w:eastAsia="zh-CN"/>
        </w:rPr>
        <w:t>5</w:t>
      </w:r>
      <w:r>
        <w:rPr>
          <w:rFonts w:hint="default" w:ascii="宋体"/>
          <w:sz w:val="24"/>
          <w:lang w:eastAsia="zh-CN"/>
        </w:rPr>
        <w:t xml:space="preserve"> 标准</w:t>
      </w:r>
      <w:r>
        <w:rPr>
          <w:rFonts w:hint="eastAsia" w:ascii="宋体"/>
          <w:sz w:val="24"/>
          <w:lang w:val="en-US" w:eastAsia="zh-CN"/>
        </w:rPr>
        <w:t>要求</w:t>
      </w:r>
      <w:r>
        <w:rPr>
          <w:rFonts w:hint="eastAsia"/>
          <w:sz w:val="24"/>
          <w:lang w:val="en-US" w:eastAsia="zh-CN"/>
        </w:rPr>
        <w:t>，VOCs</w:t>
      </w:r>
      <w:r>
        <w:rPr>
          <w:rFonts w:hint="eastAsia" w:ascii="宋体"/>
          <w:sz w:val="24"/>
          <w:lang w:eastAsia="zh-CN"/>
        </w:rPr>
        <w:t>排放浓度均达到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宋体"/>
          <w:sz w:val="24"/>
          <w:lang w:eastAsia="zh-CN"/>
        </w:rPr>
        <w:t xml:space="preserve">表 </w:t>
      </w:r>
      <w:r>
        <w:rPr>
          <w:rFonts w:hint="eastAsia"/>
          <w:sz w:val="24"/>
          <w:lang w:val="en-US" w:eastAsia="zh-CN"/>
        </w:rPr>
        <w:t>5</w:t>
      </w:r>
      <w:r>
        <w:rPr>
          <w:rFonts w:hint="default" w:ascii="宋体"/>
          <w:sz w:val="24"/>
          <w:lang w:eastAsia="zh-CN"/>
        </w:rPr>
        <w:t xml:space="preserve"> </w:t>
      </w:r>
      <w:r>
        <w:rPr>
          <w:rFonts w:hint="eastAsia"/>
          <w:sz w:val="24"/>
          <w:lang w:eastAsia="zh-CN"/>
        </w:rPr>
        <w:t>中“非甲烷总烃”</w:t>
      </w:r>
      <w:r>
        <w:rPr>
          <w:rFonts w:hint="default" w:ascii="宋体"/>
          <w:sz w:val="24"/>
          <w:lang w:eastAsia="zh-CN"/>
        </w:rPr>
        <w:t>标准</w:t>
      </w:r>
      <w:r>
        <w:rPr>
          <w:rFonts w:hint="eastAsia" w:ascii="宋体"/>
          <w:sz w:val="24"/>
          <w:lang w:val="en-US" w:eastAsia="zh-CN"/>
        </w:rPr>
        <w:t>要求</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val="en-US" w:eastAsia="zh-CN"/>
        </w:rPr>
      </w:pPr>
      <w:r>
        <w:rPr>
          <w:rFonts w:hint="eastAsia" w:ascii="宋体"/>
          <w:sz w:val="24"/>
          <w:szCs w:val="24"/>
        </w:rPr>
        <w:t>监测结果表明：验收监测期间</w:t>
      </w:r>
      <w:r>
        <w:rPr>
          <w:rFonts w:hint="eastAsia" w:ascii="宋体"/>
          <w:sz w:val="24"/>
          <w:szCs w:val="24"/>
          <w:lang w:eastAsia="zh-CN"/>
        </w:rPr>
        <w:t>，</w:t>
      </w:r>
      <w:r>
        <w:rPr>
          <w:rFonts w:hint="eastAsia"/>
          <w:sz w:val="24"/>
          <w:szCs w:val="24"/>
          <w:lang w:eastAsia="zh-CN"/>
        </w:rPr>
        <w:t>本项目</w:t>
      </w:r>
      <w:r>
        <w:rPr>
          <w:rFonts w:hint="eastAsia" w:ascii="宋体"/>
          <w:sz w:val="24"/>
          <w:szCs w:val="24"/>
          <w:lang w:val="en-US" w:eastAsia="zh-CN"/>
        </w:rPr>
        <w:t>厂界无组织废气</w:t>
      </w:r>
      <w:r>
        <w:rPr>
          <w:rFonts w:hint="eastAsia"/>
          <w:sz w:val="24"/>
          <w:szCs w:val="24"/>
          <w:lang w:val="en-US" w:eastAsia="zh-CN"/>
        </w:rPr>
        <w:t>中颗粒物、VOCs排放浓度最大值均达到</w:t>
      </w:r>
      <w:r>
        <w:rPr>
          <w:rFonts w:hint="default" w:ascii="宋体"/>
          <w:sz w:val="24"/>
          <w:lang w:eastAsia="zh-CN"/>
        </w:rPr>
        <w:t>《</w:t>
      </w:r>
      <w:r>
        <w:rPr>
          <w:rFonts w:hint="eastAsia"/>
          <w:sz w:val="24"/>
          <w:lang w:eastAsia="zh-CN"/>
        </w:rPr>
        <w:t>合成树脂工业污染物排放标准</w:t>
      </w:r>
      <w:r>
        <w:rPr>
          <w:rFonts w:hint="default" w:ascii="宋体"/>
          <w:sz w:val="24"/>
          <w:lang w:eastAsia="zh-CN"/>
        </w:rPr>
        <w:t>》</w:t>
      </w:r>
      <w:r>
        <w:rPr>
          <w:rFonts w:hint="eastAsia"/>
          <w:sz w:val="24"/>
          <w:lang w:eastAsia="zh-CN"/>
        </w:rPr>
        <w:t>（</w:t>
      </w:r>
      <w:r>
        <w:rPr>
          <w:rFonts w:hint="eastAsia"/>
          <w:sz w:val="24"/>
          <w:lang w:val="en-US" w:eastAsia="zh-CN"/>
        </w:rPr>
        <w:t>GB31572-2015</w:t>
      </w:r>
      <w:r>
        <w:rPr>
          <w:rFonts w:hint="eastAsia"/>
          <w:sz w:val="24"/>
          <w:lang w:eastAsia="zh-CN"/>
        </w:rPr>
        <w:t>）</w:t>
      </w:r>
      <w:r>
        <w:rPr>
          <w:rFonts w:hint="default" w:ascii="Times New Roman" w:hAnsi="Times New Roman" w:cs="Times New Roman"/>
          <w:sz w:val="24"/>
          <w:szCs w:val="24"/>
        </w:rPr>
        <w:t xml:space="preserve">表 </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 xml:space="preserve"> 中</w:t>
      </w:r>
      <w:r>
        <w:rPr>
          <w:rFonts w:hint="eastAsia" w:ascii="Times New Roman" w:hAnsi="Times New Roman" w:cs="Times New Roman"/>
          <w:sz w:val="24"/>
          <w:szCs w:val="24"/>
          <w:lang w:eastAsia="zh-CN"/>
        </w:rPr>
        <w:t>企业边界大气污染物浓度限值要求</w:t>
      </w:r>
      <w:r>
        <w:rPr>
          <w:rFonts w:hint="eastAsia" w:ascii="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eastAsia="zh-CN"/>
        </w:rPr>
      </w:pPr>
      <w:r>
        <w:rPr>
          <w:rFonts w:hint="eastAsia"/>
          <w:sz w:val="24"/>
          <w:lang w:eastAsia="zh-CN"/>
        </w:rPr>
        <w:t>监测结果表明：验收监测期间，本项目厂界环境噪声N</w:t>
      </w:r>
      <w:r>
        <w:rPr>
          <w:rFonts w:hint="eastAsia"/>
          <w:sz w:val="24"/>
          <w:lang w:val="en-US" w:eastAsia="zh-CN"/>
        </w:rPr>
        <w:t>1-N4</w:t>
      </w:r>
      <w:r>
        <w:rPr>
          <w:rFonts w:hint="eastAsia"/>
          <w:sz w:val="24"/>
          <w:lang w:eastAsia="zh-CN"/>
        </w:rPr>
        <w:t>测点昼、夜间等效声级值均达到《工业企业厂界环境噪声排放标准》（GB 12348-2008）</w:t>
      </w:r>
      <w:r>
        <w:rPr>
          <w:rFonts w:hint="eastAsia"/>
          <w:sz w:val="24"/>
          <w:lang w:val="en-US" w:eastAsia="zh-CN"/>
        </w:rPr>
        <w:t>2</w:t>
      </w:r>
      <w:r>
        <w:rPr>
          <w:rFonts w:hint="eastAsia"/>
          <w:sz w:val="24"/>
          <w:lang w:eastAsia="zh-CN"/>
        </w:rPr>
        <w:t>类标准限值要求（昼间≤6</w:t>
      </w:r>
      <w:r>
        <w:rPr>
          <w:rFonts w:hint="eastAsia"/>
          <w:sz w:val="24"/>
          <w:lang w:val="en-US" w:eastAsia="zh-CN"/>
        </w:rPr>
        <w:t>0</w:t>
      </w:r>
      <w:r>
        <w:rPr>
          <w:rFonts w:hint="eastAsia"/>
          <w:sz w:val="24"/>
          <w:lang w:eastAsia="zh-CN"/>
        </w:rPr>
        <w:t>dB（A），夜间≤</w:t>
      </w:r>
      <w:r>
        <w:rPr>
          <w:rFonts w:hint="eastAsia"/>
          <w:sz w:val="24"/>
          <w:lang w:val="en-US" w:eastAsia="zh-CN"/>
        </w:rPr>
        <w:t>50</w:t>
      </w:r>
      <w:r>
        <w:rPr>
          <w:rFonts w:hint="eastAsia"/>
          <w:sz w:val="24"/>
          <w:lang w:eastAsia="zh-CN"/>
        </w:rPr>
        <w:t>dB（A））。</w:t>
      </w:r>
    </w:p>
    <w:p>
      <w:pPr>
        <w:keepNext w:val="0"/>
        <w:keepLines w:val="0"/>
        <w:pageBreakBefore w:val="0"/>
        <w:widowControl w:val="0"/>
        <w:kinsoku/>
        <w:wordWrap/>
        <w:overflowPunct/>
        <w:topLinePunct w:val="0"/>
        <w:autoSpaceDE/>
        <w:autoSpaceDN/>
        <w:bidi w:val="0"/>
        <w:adjustRightInd/>
        <w:snapToGrid/>
        <w:spacing w:before="0" w:after="0" w:line="540" w:lineRule="exact"/>
        <w:ind w:left="0" w:leftChars="0" w:right="0" w:rightChars="0" w:firstLine="573"/>
        <w:jc w:val="both"/>
        <w:textAlignment w:val="auto"/>
        <w:outlineLvl w:val="9"/>
        <w:rPr>
          <w:rFonts w:hint="eastAsia"/>
          <w:sz w:val="24"/>
          <w:lang w:val="en-US" w:eastAsia="zh-CN"/>
        </w:rPr>
      </w:pPr>
      <w:r>
        <w:rPr>
          <w:rFonts w:hint="eastAsia"/>
          <w:sz w:val="24"/>
          <w:lang w:eastAsia="zh-CN"/>
        </w:rPr>
        <w:t>本项目废海绵和废布料外售个人综合利用，废过滤棉和废活性炭</w:t>
      </w:r>
      <w:r>
        <w:rPr>
          <w:rFonts w:hint="eastAsia"/>
          <w:sz w:val="24"/>
          <w:lang w:val="en-US" w:eastAsia="zh-CN"/>
        </w:rPr>
        <w:t>委托张家港市华瑞危险废物处理中心有限公司处理</w:t>
      </w:r>
      <w:r>
        <w:rPr>
          <w:rFonts w:hint="eastAsia"/>
          <w:sz w:val="24"/>
          <w:lang w:eastAsia="zh-CN"/>
        </w:rPr>
        <w:t>，废包装桶委托张家港南光包装容器再生利用有限公司处理，生活垃圾</w:t>
      </w:r>
      <w:r>
        <w:rPr>
          <w:rFonts w:hint="eastAsia"/>
          <w:sz w:val="24"/>
          <w:lang w:val="en-US" w:eastAsia="zh-CN"/>
        </w:rPr>
        <w:t>委托</w:t>
      </w:r>
      <w:r>
        <w:rPr>
          <w:rFonts w:hint="eastAsia"/>
          <w:sz w:val="24"/>
          <w:lang w:eastAsia="zh-CN"/>
        </w:rPr>
        <w:t>委托张家港市塘桥镇妙桥环卫所处理</w:t>
      </w:r>
      <w:r>
        <w:rPr>
          <w:rFonts w:hint="eastAsia"/>
          <w:sz w:val="24"/>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before="0" w:beforeLines="100" w:after="0" w:line="360" w:lineRule="auto"/>
        <w:ind w:left="0" w:leftChars="0" w:right="0" w:rightChars="0" w:firstLine="0" w:firstLineChars="0"/>
        <w:jc w:val="left"/>
        <w:textAlignment w:val="auto"/>
        <w:outlineLvl w:val="1"/>
        <w:rPr>
          <w:rFonts w:hint="eastAsia" w:ascii="宋体" w:hAnsi="宋体"/>
          <w:sz w:val="24"/>
          <w:szCs w:val="24"/>
        </w:rPr>
      </w:pPr>
      <w:bookmarkStart w:id="87" w:name="_Toc10215"/>
      <w:r>
        <w:rPr>
          <w:rFonts w:hint="eastAsia" w:ascii="宋体" w:hAnsi="宋体"/>
          <w:sz w:val="24"/>
          <w:szCs w:val="24"/>
        </w:rPr>
        <w:t>1</w:t>
      </w:r>
      <w:r>
        <w:rPr>
          <w:rFonts w:hint="eastAsia"/>
          <w:sz w:val="24"/>
          <w:szCs w:val="24"/>
          <w:lang w:val="en-US" w:eastAsia="zh-CN"/>
        </w:rPr>
        <w:t>1</w:t>
      </w:r>
      <w:r>
        <w:rPr>
          <w:rFonts w:hint="eastAsia" w:ascii="宋体" w:hAnsi="宋体"/>
          <w:sz w:val="24"/>
          <w:szCs w:val="24"/>
        </w:rPr>
        <w:t>.2</w:t>
      </w:r>
      <w:r>
        <w:rPr>
          <w:rFonts w:hint="eastAsia" w:ascii="宋体" w:hAnsi="宋体"/>
          <w:sz w:val="24"/>
          <w:szCs w:val="24"/>
          <w:lang w:val="en-US" w:eastAsia="zh-CN"/>
        </w:rPr>
        <w:t xml:space="preserve"> </w:t>
      </w:r>
      <w:r>
        <w:rPr>
          <w:rFonts w:hint="eastAsia" w:ascii="宋体" w:hAnsi="宋体"/>
          <w:sz w:val="24"/>
          <w:szCs w:val="24"/>
        </w:rPr>
        <w:t>建议</w:t>
      </w:r>
      <w:bookmarkEnd w:id="86"/>
      <w:bookmarkEnd w:id="87"/>
    </w:p>
    <w:p>
      <w:pPr>
        <w:keepNext w:val="0"/>
        <w:keepLines w:val="0"/>
        <w:pageBreakBefore w:val="0"/>
        <w:widowControl w:val="0"/>
        <w:kinsoku/>
        <w:wordWrap/>
        <w:overflowPunct/>
        <w:topLinePunct w:val="0"/>
        <w:autoSpaceDE/>
        <w:autoSpaceDN/>
        <w:bidi w:val="0"/>
        <w:adjustRightInd/>
        <w:snapToGrid/>
        <w:spacing w:before="0" w:after="0" w:line="420" w:lineRule="exact"/>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1、进一步加强各类环保设施的日常维护与管理，维持各类环保设施正常运行；</w:t>
      </w:r>
    </w:p>
    <w:p>
      <w:pPr>
        <w:keepNext w:val="0"/>
        <w:keepLines w:val="0"/>
        <w:pageBreakBefore w:val="0"/>
        <w:widowControl w:val="0"/>
        <w:kinsoku/>
        <w:wordWrap/>
        <w:overflowPunct/>
        <w:topLinePunct w:val="0"/>
        <w:autoSpaceDE/>
        <w:autoSpaceDN/>
        <w:bidi w:val="0"/>
        <w:adjustRightInd/>
        <w:snapToGrid/>
        <w:spacing w:before="0" w:after="0" w:line="420" w:lineRule="exact"/>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2、注意加强对废气治理设施的维护和管理，按照相关要求定期更换活性炭，确保废气稳定达标排放；</w:t>
      </w:r>
    </w:p>
    <w:p>
      <w:pPr>
        <w:keepNext w:val="0"/>
        <w:keepLines w:val="0"/>
        <w:pageBreakBefore w:val="0"/>
        <w:widowControl w:val="0"/>
        <w:kinsoku/>
        <w:wordWrap/>
        <w:overflowPunct/>
        <w:topLinePunct w:val="0"/>
        <w:autoSpaceDE/>
        <w:autoSpaceDN/>
        <w:bidi w:val="0"/>
        <w:adjustRightInd/>
        <w:snapToGrid/>
        <w:spacing w:before="0" w:after="0" w:line="420" w:lineRule="exact"/>
        <w:ind w:left="0" w:leftChars="0" w:right="0" w:rightChars="0" w:firstLine="480" w:firstLineChars="200"/>
        <w:jc w:val="both"/>
        <w:textAlignment w:val="auto"/>
        <w:outlineLvl w:val="9"/>
        <w:rPr>
          <w:rFonts w:hint="eastAsia"/>
          <w:color w:val="000000"/>
          <w:sz w:val="24"/>
          <w:highlight w:val="none"/>
          <w:lang w:val="en-US" w:eastAsia="zh-CN"/>
        </w:rPr>
      </w:pPr>
      <w:r>
        <w:rPr>
          <w:rFonts w:hint="eastAsia"/>
          <w:color w:val="000000"/>
          <w:sz w:val="24"/>
          <w:highlight w:val="none"/>
          <w:lang w:val="en-US" w:eastAsia="zh-CN"/>
        </w:rPr>
        <w:t>3、进一步加强废气的收集效率，减少废气无组织排放；</w:t>
      </w:r>
    </w:p>
    <w:p>
      <w:pPr>
        <w:keepNext w:val="0"/>
        <w:keepLines w:val="0"/>
        <w:pageBreakBefore w:val="0"/>
        <w:widowControl w:val="0"/>
        <w:kinsoku/>
        <w:wordWrap/>
        <w:overflowPunct/>
        <w:topLinePunct w:val="0"/>
        <w:autoSpaceDE/>
        <w:autoSpaceDN/>
        <w:bidi w:val="0"/>
        <w:adjustRightInd/>
        <w:snapToGrid/>
        <w:spacing w:before="0" w:after="0" w:line="420" w:lineRule="exact"/>
        <w:ind w:left="0" w:leftChars="0" w:right="0" w:rightChars="0" w:firstLine="480" w:firstLineChars="200"/>
        <w:jc w:val="both"/>
        <w:textAlignment w:val="auto"/>
        <w:outlineLvl w:val="9"/>
        <w:rPr>
          <w:rFonts w:hint="default"/>
          <w:color w:val="000000"/>
          <w:sz w:val="24"/>
          <w:highlight w:val="none"/>
          <w:lang w:val="en-US" w:eastAsia="zh-CN"/>
        </w:rPr>
      </w:pPr>
      <w:r>
        <w:rPr>
          <w:rFonts w:hint="eastAsia"/>
          <w:color w:val="000000"/>
          <w:sz w:val="24"/>
          <w:highlight w:val="none"/>
          <w:lang w:val="en-US" w:eastAsia="zh-CN"/>
        </w:rPr>
        <w:t>4、做好各类化学品的存放工作，建立应急机制，避免事故的发生。</w:t>
      </w:r>
    </w:p>
    <w:sectPr>
      <w:pgSz w:w="11911" w:h="16838"/>
      <w:pgMar w:top="1463" w:right="1678" w:bottom="1463" w:left="1678" w:header="794" w:footer="884"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8CF3C52" w:usb2="00000016" w:usb3="00000000" w:csb0="0004001F" w:csb1="00000000"/>
  </w:font>
  <w:font w:name="方正仿宋简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仿宋体">
    <w:altName w:val="宋体"/>
    <w:panose1 w:val="02010600030101010101"/>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sz w:val="18"/>
        <w:szCs w:val="18"/>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eastAsia="宋体"/>
        <w:sz w:val="18"/>
        <w:szCs w:val="18"/>
        <w:lang w:eastAsia="zh-CN"/>
      </w:rPr>
    </w:pPr>
    <w:r>
      <w:rPr>
        <w:sz w:val="18"/>
      </w:rPr>
      <w:pict>
        <v:shape id="_x0000_s2065" o:spid="_x0000_s2065" o:spt="202" type="#_x0000_t202" style="position:absolute;left:0pt;margin-top:0pt;height:144pt;width:144pt;mso-position-horizontal:right;mso-position-horizontal-relative:margin;mso-wrap-style:none;z-index:754876416;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25</w:t>
                </w:r>
                <w:r>
                  <w:rPr>
                    <w:rFonts w:hint="eastAsia"/>
                    <w:lang w:eastAsia="zh-CN"/>
                  </w:rPr>
                  <w:t xml:space="preserve"> 页</w:t>
                </w:r>
              </w:p>
            </w:txbxContent>
          </v:textbox>
        </v:shape>
      </w:pict>
    </w:r>
    <w:r>
      <w:rPr>
        <w:sz w:val="18"/>
      </w:rPr>
      <w:pict>
        <v:line id="_x0000_s2060" o:spid="_x0000_s2060" o:spt="20" style="position:absolute;left:0pt;margin-left:-0.8pt;margin-top:-1.3pt;height:0.05pt;width:428.3pt;z-index:754875392;mso-width-relative:page;mso-height-relative:page;" filled="f" stroked="t" coordsize="21600,21600">
          <v:path arrowok="t"/>
          <v:fill on="f" focussize="0,0"/>
          <v:stroke color="#000000"/>
          <v:imagedata o:title=""/>
          <o:lock v:ext="edit" aspectratio="f"/>
        </v:line>
      </w:pict>
    </w:r>
    <w:r>
      <w:rPr>
        <w:rFonts w:hint="eastAsia"/>
        <w:sz w:val="18"/>
        <w:szCs w:val="18"/>
        <w:lang w:eastAsia="zh-CN"/>
      </w:rPr>
      <w:t>江苏新锐环境监测有限公司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240" w:lineRule="auto"/>
      <w:rPr>
        <w:sz w:val="20"/>
      </w:rPr>
    </w:pPr>
    <w:r>
      <w:rPr>
        <w:sz w:val="20"/>
      </w:rPr>
      <w:pict>
        <v:line id="_x0000_s2062" o:spid="_x0000_s2062" o:spt="20" style="position:absolute;left:0pt;margin-left:-0.35pt;margin-top:-0.8pt;height:0.05pt;width:425.25pt;z-index:754874368;mso-width-relative:page;mso-height-relative:page;" fillcolor="#FFFFFF" filled="t" stroked="t" coordsize="21600,21600">
          <v:path arrowok="t"/>
          <v:fill on="t" color2="#FFFFFF" focussize="0,0"/>
          <v:stroke color="#000000"/>
          <v:imagedata o:title=""/>
          <o:lock v:ext="edit" aspectratio="f"/>
        </v:line>
      </w:pict>
    </w:r>
    <w:r>
      <w:rPr>
        <w:sz w:val="20"/>
      </w:rPr>
      <w:pict>
        <v:shape id="_x0000_s2058" o:spid="_x0000_s2058" o:spt="202" type="#_x0000_t202" style="position:absolute;left:0pt;margin-top:0pt;height:144pt;width:144pt;mso-position-horizontal:right;mso-position-horizontal-relative:margin;mso-wrap-style:none;z-index:503265280;mso-width-relative:page;mso-height-relative:page;" filled="f" stroked="f" coordsize="21600,21600">
          <v:path/>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val="en-US" w:eastAsia="zh-CN"/>
                  </w:rPr>
                  <w:t>25</w:t>
                </w:r>
                <w:r>
                  <w:rPr>
                    <w:rFonts w:hint="eastAsia"/>
                    <w:lang w:eastAsia="zh-CN"/>
                  </w:rPr>
                  <w:t xml:space="preserve"> 页</w:t>
                </w:r>
              </w:p>
            </w:txbxContent>
          </v:textbox>
        </v:shape>
      </w:pict>
    </w:r>
    <w:r>
      <w:rPr>
        <w:rFonts w:hint="eastAsia"/>
        <w:sz w:val="20"/>
        <w:lang w:eastAsia="zh-CN"/>
      </w:rPr>
      <w:t>江苏新锐环境监测有限公司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4" o:spid="_x0000_s2054" o:spt="202" type="#_x0000_t202" style="position:absolute;left:0pt;margin-left:89pt;margin-top:786.75pt;height:16.05pt;width:63.1pt;mso-position-horizontal-relative:page;mso-position-vertical-relative:page;z-index:-53248;mso-width-relative:page;mso-height-relative:page;" filled="f" stroked="f" coordsize="21600,21600">
          <v:path/>
          <v:fill on="f" focussize="0,0"/>
          <v:stroke on="f" joinstyle="miter"/>
          <v:imagedata o:title=""/>
          <o:lock v:ext="edit"/>
          <v:textbox inset="0mm,0mm,0mm,0mm">
            <w:txbxContent>
              <w:p>
                <w:pPr>
                  <w:tabs>
                    <w:tab w:val="left" w:pos="960"/>
                  </w:tabs>
                  <w:spacing w:before="0" w:line="321" w:lineRule="exact"/>
                  <w:ind w:left="20" w:right="0" w:firstLine="0"/>
                  <w:jc w:val="left"/>
                  <w:rPr>
                    <w:sz w:val="28"/>
                  </w:rPr>
                </w:pPr>
                <w:r>
                  <w:rPr>
                    <w:sz w:val="28"/>
                  </w:rPr>
                  <w:t>—</w:t>
                </w:r>
                <w:r>
                  <w:rPr>
                    <w:spacing w:val="57"/>
                    <w:sz w:val="28"/>
                  </w:rPr>
                  <w:t xml:space="preserve"> </w:t>
                </w:r>
                <w:r>
                  <w:fldChar w:fldCharType="begin"/>
                </w:r>
                <w:r>
                  <w:rPr>
                    <w:sz w:val="26"/>
                  </w:rPr>
                  <w:instrText xml:space="preserve"> PAGE </w:instrText>
                </w:r>
                <w:r>
                  <w:fldChar w:fldCharType="separate"/>
                </w:r>
                <w:r>
                  <w:t>22</w:t>
                </w:r>
                <w:r>
                  <w:fldChar w:fldCharType="end"/>
                </w:r>
                <w:r>
                  <w:rPr>
                    <w:sz w:val="26"/>
                  </w:rPr>
                  <w:tab/>
                </w:r>
                <w:r>
                  <w:rPr>
                    <w:sz w:val="28"/>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pBdr>
        <w:bottom w:val="single" w:color="auto" w:sz="4" w:space="0"/>
      </w:pBdr>
      <w:kinsoku/>
      <w:wordWrap/>
      <w:overflowPunct/>
      <w:topLinePunct w:val="0"/>
      <w:autoSpaceDE w:val="0"/>
      <w:autoSpaceDN w:val="0"/>
      <w:bidi w:val="0"/>
      <w:adjustRightInd/>
      <w:snapToGrid/>
      <w:spacing w:line="240" w:lineRule="auto"/>
      <w:jc w:val="center"/>
      <w:textAlignment w:val="auto"/>
      <w:rPr>
        <w:sz w:val="18"/>
        <w:szCs w:val="18"/>
        <w:u w:val="none"/>
      </w:rPr>
    </w:pPr>
    <w:r>
      <w:rPr>
        <w:rFonts w:hint="eastAsia"/>
        <w:color w:val="000000"/>
        <w:sz w:val="18"/>
        <w:szCs w:val="18"/>
        <w:lang w:val="en-US" w:eastAsia="zh-CN"/>
      </w:rPr>
      <w:t>张家港梦康生活家居科技有限公司记忆枕、环保棉生产项目（第一阶段年产记忆枕300万个/年、抗疲劳垫100万张/年）项目</w:t>
    </w:r>
    <w:r>
      <w:rPr>
        <w:rFonts w:hint="eastAsia"/>
        <w:color w:val="000000"/>
        <w:sz w:val="18"/>
        <w:szCs w:val="18"/>
        <w:lang w:eastAsia="zh-CN"/>
      </w:rPr>
      <w:t>建设</w:t>
    </w:r>
    <w:r>
      <w:rPr>
        <w:rFonts w:hint="eastAsia" w:ascii="宋体" w:hAnsi="宋体" w:eastAsia="宋体" w:cs="宋体"/>
        <w:sz w:val="18"/>
        <w:szCs w:val="18"/>
        <w:u w:val="none"/>
      </w:rPr>
      <w:t>项</w:t>
    </w:r>
    <w:r>
      <w:rPr>
        <w:rFonts w:hint="eastAsia" w:ascii="宋体" w:hAnsi="宋体" w:eastAsia="宋体" w:cs="宋体"/>
        <w:sz w:val="18"/>
        <w:szCs w:val="18"/>
      </w:rPr>
      <w:t>目</w:t>
    </w:r>
    <w:r>
      <w:rPr>
        <w:rFonts w:hint="eastAsia"/>
        <w:color w:val="000000"/>
        <w:sz w:val="18"/>
        <w:szCs w:val="18"/>
        <w:lang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66489"/>
    <w:multiLevelType w:val="multilevel"/>
    <w:tmpl w:val="2E466489"/>
    <w:lvl w:ilvl="0" w:tentative="0">
      <w:start w:val="1"/>
      <w:numFmt w:val="decimal"/>
      <w:pStyle w:val="27"/>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5F2CD9"/>
    <w:multiLevelType w:val="singleLevel"/>
    <w:tmpl w:val="5A5F2CD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24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17D3BDE"/>
    <w:rsid w:val="01D07D58"/>
    <w:rsid w:val="032E77F9"/>
    <w:rsid w:val="04C82677"/>
    <w:rsid w:val="06E63BA5"/>
    <w:rsid w:val="070231B6"/>
    <w:rsid w:val="072E1116"/>
    <w:rsid w:val="07941AB7"/>
    <w:rsid w:val="0915760D"/>
    <w:rsid w:val="0A754CFA"/>
    <w:rsid w:val="0A9074FA"/>
    <w:rsid w:val="0AED02C6"/>
    <w:rsid w:val="0B306008"/>
    <w:rsid w:val="0B8C1F23"/>
    <w:rsid w:val="0C3C4369"/>
    <w:rsid w:val="0CA8596B"/>
    <w:rsid w:val="0E1D1DAD"/>
    <w:rsid w:val="0FF91D79"/>
    <w:rsid w:val="117C2798"/>
    <w:rsid w:val="169315B6"/>
    <w:rsid w:val="18455F42"/>
    <w:rsid w:val="18516F7B"/>
    <w:rsid w:val="18700B52"/>
    <w:rsid w:val="1D067617"/>
    <w:rsid w:val="1D615D20"/>
    <w:rsid w:val="20FD13BD"/>
    <w:rsid w:val="21D04657"/>
    <w:rsid w:val="221E19FE"/>
    <w:rsid w:val="22216E14"/>
    <w:rsid w:val="22CB16C3"/>
    <w:rsid w:val="254E52CB"/>
    <w:rsid w:val="25B65FFA"/>
    <w:rsid w:val="26190965"/>
    <w:rsid w:val="26CC385B"/>
    <w:rsid w:val="276E600B"/>
    <w:rsid w:val="29143787"/>
    <w:rsid w:val="2A2B0398"/>
    <w:rsid w:val="2B655BA6"/>
    <w:rsid w:val="2BCB7635"/>
    <w:rsid w:val="2D5A6DA1"/>
    <w:rsid w:val="2DB20776"/>
    <w:rsid w:val="2DF62774"/>
    <w:rsid w:val="2EA27667"/>
    <w:rsid w:val="2FEC4C14"/>
    <w:rsid w:val="336076B1"/>
    <w:rsid w:val="34E62E00"/>
    <w:rsid w:val="35D23A9E"/>
    <w:rsid w:val="36ED641E"/>
    <w:rsid w:val="389E6D1D"/>
    <w:rsid w:val="3A917B56"/>
    <w:rsid w:val="3B961912"/>
    <w:rsid w:val="3C614D16"/>
    <w:rsid w:val="3CCF24EA"/>
    <w:rsid w:val="3D523967"/>
    <w:rsid w:val="3EB74619"/>
    <w:rsid w:val="41C258FF"/>
    <w:rsid w:val="41D8046D"/>
    <w:rsid w:val="45262029"/>
    <w:rsid w:val="475A13A0"/>
    <w:rsid w:val="4894788B"/>
    <w:rsid w:val="4AC55E34"/>
    <w:rsid w:val="4C1F7CE6"/>
    <w:rsid w:val="4C410091"/>
    <w:rsid w:val="4DFD42CB"/>
    <w:rsid w:val="4EDE6F71"/>
    <w:rsid w:val="502D6595"/>
    <w:rsid w:val="50C45E7F"/>
    <w:rsid w:val="54E7784D"/>
    <w:rsid w:val="55095AEC"/>
    <w:rsid w:val="57D202F1"/>
    <w:rsid w:val="57FE1EBD"/>
    <w:rsid w:val="585F19B2"/>
    <w:rsid w:val="5C074ED1"/>
    <w:rsid w:val="5CAD675B"/>
    <w:rsid w:val="5F1C2EE6"/>
    <w:rsid w:val="60004196"/>
    <w:rsid w:val="6397269B"/>
    <w:rsid w:val="65830406"/>
    <w:rsid w:val="66A342C7"/>
    <w:rsid w:val="692C0735"/>
    <w:rsid w:val="698B2764"/>
    <w:rsid w:val="6B6842F8"/>
    <w:rsid w:val="6BF63DFB"/>
    <w:rsid w:val="6C357F3F"/>
    <w:rsid w:val="6C5C600D"/>
    <w:rsid w:val="6CFB75CD"/>
    <w:rsid w:val="6D04570E"/>
    <w:rsid w:val="6DC2265A"/>
    <w:rsid w:val="6E2C1311"/>
    <w:rsid w:val="6F467974"/>
    <w:rsid w:val="6F7B42D0"/>
    <w:rsid w:val="705854BC"/>
    <w:rsid w:val="70967ED9"/>
    <w:rsid w:val="724F115F"/>
    <w:rsid w:val="73046726"/>
    <w:rsid w:val="73B778D2"/>
    <w:rsid w:val="74AD58BA"/>
    <w:rsid w:val="75FF141F"/>
    <w:rsid w:val="779675AB"/>
    <w:rsid w:val="7A7D0CC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4"/>
      <w:szCs w:val="22"/>
      <w:lang w:val="en-US" w:eastAsia="en-US" w:bidi="ar-SA"/>
    </w:rPr>
  </w:style>
  <w:style w:type="paragraph" w:styleId="3">
    <w:name w:val="heading 1"/>
    <w:basedOn w:val="1"/>
    <w:next w:val="1"/>
    <w:qFormat/>
    <w:uiPriority w:val="1"/>
    <w:pPr>
      <w:ind w:left="811"/>
      <w:outlineLvl w:val="0"/>
    </w:pPr>
    <w:rPr>
      <w:rFonts w:ascii="Microsoft JhengHei" w:hAnsi="Microsoft JhengHei" w:eastAsia="宋体" w:cs="Microsoft JhengHei"/>
      <w:b/>
      <w:bCs/>
      <w:sz w:val="28"/>
      <w:szCs w:val="28"/>
    </w:rPr>
  </w:style>
  <w:style w:type="paragraph" w:styleId="4">
    <w:name w:val="heading 2"/>
    <w:basedOn w:val="1"/>
    <w:next w:val="1"/>
    <w:qFormat/>
    <w:uiPriority w:val="1"/>
    <w:pPr>
      <w:ind w:left="811"/>
      <w:outlineLvl w:val="1"/>
    </w:pPr>
    <w:rPr>
      <w:b/>
      <w:sz w:val="24"/>
      <w:szCs w:val="28"/>
    </w:rPr>
  </w:style>
  <w:style w:type="paragraph" w:styleId="5">
    <w:name w:val="heading 3"/>
    <w:basedOn w:val="1"/>
    <w:next w:val="1"/>
    <w:qFormat/>
    <w:uiPriority w:val="1"/>
    <w:pPr>
      <w:ind w:left="10293" w:right="218"/>
      <w:jc w:val="both"/>
      <w:outlineLvl w:val="3"/>
    </w:pPr>
    <w:rPr>
      <w:rFonts w:ascii="宋体" w:hAnsi="宋体" w:eastAsia="宋体" w:cs="宋体"/>
      <w:sz w:val="24"/>
      <w:szCs w:val="24"/>
    </w:rPr>
  </w:style>
  <w:style w:type="paragraph" w:styleId="6">
    <w:name w:val="heading 4"/>
    <w:basedOn w:val="1"/>
    <w:next w:val="1"/>
    <w:qFormat/>
    <w:uiPriority w:val="1"/>
    <w:pPr>
      <w:outlineLvl w:val="4"/>
    </w:pPr>
    <w:rPr>
      <w:rFonts w:ascii="微软雅黑" w:hAnsi="微软雅黑" w:eastAsia="微软雅黑" w:cs="微软雅黑"/>
      <w:sz w:val="22"/>
      <w:szCs w:val="22"/>
    </w:rPr>
  </w:style>
  <w:style w:type="paragraph" w:styleId="7">
    <w:name w:val="heading 5"/>
    <w:basedOn w:val="1"/>
    <w:next w:val="1"/>
    <w:qFormat/>
    <w:uiPriority w:val="1"/>
    <w:pPr>
      <w:ind w:left="1180"/>
      <w:outlineLvl w:val="5"/>
    </w:pPr>
    <w:rPr>
      <w:rFonts w:ascii="宋体" w:hAnsi="宋体" w:eastAsia="宋体" w:cs="宋体"/>
      <w:b/>
      <w:bCs/>
      <w:sz w:val="21"/>
      <w:szCs w:val="21"/>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1">
    <w:name w:val="Default Paragraph Font"/>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9">
    <w:name w:val="Normal Indent"/>
    <w:basedOn w:val="1"/>
    <w:qFormat/>
    <w:uiPriority w:val="0"/>
    <w:pPr>
      <w:numPr>
        <w:ilvl w:val="0"/>
        <w:numId w:val="0"/>
      </w:numPr>
      <w:autoSpaceDE w:val="0"/>
      <w:autoSpaceDN w:val="0"/>
      <w:adjustRightInd w:val="0"/>
      <w:snapToGrid w:val="0"/>
      <w:spacing w:line="400" w:lineRule="atLeast"/>
      <w:ind w:firstLine="420"/>
      <w:jc w:val="left"/>
      <w:textAlignment w:val="baseline"/>
    </w:pPr>
    <w:rPr>
      <w:kern w:val="0"/>
      <w:sz w:val="24"/>
      <w:szCs w:val="20"/>
    </w:rPr>
  </w:style>
  <w:style w:type="paragraph" w:styleId="10">
    <w:name w:val="Body Text"/>
    <w:basedOn w:val="1"/>
    <w:qFormat/>
    <w:uiPriority w:val="1"/>
    <w:rPr>
      <w:rFonts w:ascii="宋体" w:hAnsi="宋体" w:eastAsia="宋体" w:cs="宋体"/>
      <w:sz w:val="21"/>
      <w:szCs w:val="21"/>
    </w:rPr>
  </w:style>
  <w:style w:type="paragraph" w:styleId="11">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12">
    <w:name w:val="Date"/>
    <w:basedOn w:val="1"/>
    <w:next w:val="1"/>
    <w:qFormat/>
    <w:uiPriority w:val="0"/>
    <w:rPr>
      <w:sz w:val="28"/>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rPr>
      <w:sz w:val="22"/>
    </w:rPr>
  </w:style>
  <w:style w:type="paragraph" w:styleId="17">
    <w:name w:val="HTML Preformatted"/>
    <w:basedOn w:val="1"/>
    <w:qFormat/>
    <w:uiPriority w:val="0"/>
    <w:pPr>
      <w:adjustRightInd w:val="0"/>
      <w:snapToGrid w:val="0"/>
      <w:spacing w:line="312" w:lineRule="auto"/>
    </w:pPr>
    <w:rPr>
      <w:rFonts w:ascii="Courier New" w:hAnsi="Courier New" w:eastAsia="仿宋_GB2312"/>
      <w:sz w:val="20"/>
    </w:rPr>
  </w:style>
  <w:style w:type="paragraph" w:styleId="18">
    <w:name w:val="Normal (Web)"/>
    <w:basedOn w:val="1"/>
    <w:qFormat/>
    <w:uiPriority w:val="0"/>
    <w:pPr>
      <w:widowControl/>
      <w:spacing w:before="100" w:beforeAutospacing="1" w:after="100" w:afterAutospacing="1"/>
      <w:jc w:val="left"/>
    </w:pPr>
    <w:rPr>
      <w:rFonts w:ascii="Arial Unicode MS" w:hAnsi="Arial Unicode MS" w:eastAsia="Times New Roman"/>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Table Normal"/>
    <w:unhideWhenUsed/>
    <w:qFormat/>
    <w:uiPriority w:val="2"/>
    <w:tblPr>
      <w:tblCellMar>
        <w:top w:w="0" w:type="dxa"/>
        <w:left w:w="0" w:type="dxa"/>
        <w:bottom w:w="0" w:type="dxa"/>
        <w:right w:w="0" w:type="dxa"/>
      </w:tblCellMar>
    </w:tblPr>
  </w:style>
  <w:style w:type="paragraph" w:styleId="23">
    <w:name w:val="List Paragraph"/>
    <w:basedOn w:val="1"/>
    <w:qFormat/>
    <w:uiPriority w:val="1"/>
    <w:pPr>
      <w:ind w:left="1651" w:hanging="420"/>
    </w:pPr>
    <w:rPr>
      <w:rFonts w:ascii="宋体" w:hAnsi="宋体" w:eastAsia="宋体" w:cs="宋体"/>
    </w:rPr>
  </w:style>
  <w:style w:type="paragraph" w:customStyle="1" w:styleId="24">
    <w:name w:val="Table Paragraph"/>
    <w:basedOn w:val="1"/>
    <w:qFormat/>
    <w:uiPriority w:val="1"/>
    <w:rPr>
      <w:rFonts w:ascii="微软雅黑" w:hAnsi="微软雅黑" w:eastAsia="微软雅黑" w:cs="微软雅黑"/>
    </w:rPr>
  </w:style>
  <w:style w:type="paragraph" w:customStyle="1" w:styleId="25">
    <w:name w:val="报告书表格"/>
    <w:basedOn w:val="1"/>
    <w:qFormat/>
    <w:uiPriority w:val="0"/>
    <w:pPr>
      <w:snapToGrid/>
      <w:spacing w:line="400" w:lineRule="exact"/>
      <w:jc w:val="center"/>
      <w:textAlignment w:val="baseline"/>
    </w:pPr>
    <w:rPr>
      <w:rFonts w:ascii="Times New Roman"/>
      <w:kern w:val="0"/>
      <w:sz w:val="24"/>
      <w:szCs w:val="20"/>
    </w:rPr>
  </w:style>
  <w:style w:type="character" w:customStyle="1" w:styleId="26">
    <w:name w:val="font41"/>
    <w:basedOn w:val="21"/>
    <w:qFormat/>
    <w:uiPriority w:val="0"/>
    <w:rPr>
      <w:rFonts w:hint="default" w:ascii="Times New Roman" w:hAnsi="Times New Roman" w:cs="Times New Roman"/>
      <w:color w:val="000000"/>
      <w:sz w:val="21"/>
      <w:szCs w:val="21"/>
      <w:u w:val="none"/>
    </w:rPr>
  </w:style>
  <w:style w:type="paragraph" w:customStyle="1" w:styleId="27">
    <w:name w:val="序号"/>
    <w:basedOn w:val="28"/>
    <w:qFormat/>
    <w:uiPriority w:val="0"/>
    <w:pPr>
      <w:numPr>
        <w:ilvl w:val="0"/>
        <w:numId w:val="1"/>
      </w:numPr>
      <w:spacing w:before="20" w:after="20"/>
      <w:ind w:right="0" w:rightChars="0"/>
      <w:jc w:val="right"/>
    </w:pPr>
  </w:style>
  <w:style w:type="paragraph" w:customStyle="1" w:styleId="28">
    <w:name w:val="表格字体"/>
    <w:basedOn w:val="1"/>
    <w:next w:val="1"/>
    <w:qFormat/>
    <w:uiPriority w:val="0"/>
    <w:pPr>
      <w:adjustRightInd w:val="0"/>
      <w:snapToGrid w:val="0"/>
      <w:spacing w:before="48" w:beforeLines="20" w:after="48" w:afterLines="20"/>
      <w:ind w:right="2" w:rightChars="1"/>
      <w:jc w:val="center"/>
    </w:pPr>
    <w:rPr>
      <w:rFonts w:ascii="Times New Roman" w:hAnsi="Times New Roman"/>
      <w:snapToGrid w:val="0"/>
      <w:color w:val="000000"/>
      <w:kern w:val="0"/>
      <w:szCs w:val="21"/>
    </w:rPr>
  </w:style>
  <w:style w:type="character" w:customStyle="1" w:styleId="29">
    <w:name w:val="正文 4 Char"/>
    <w:link w:val="30"/>
    <w:qFormat/>
    <w:uiPriority w:val="0"/>
    <w:rPr>
      <w:rFonts w:ascii="Times New Roman" w:hAnsi="Times New Roman"/>
      <w:bCs/>
      <w:sz w:val="24"/>
      <w:szCs w:val="24"/>
    </w:rPr>
  </w:style>
  <w:style w:type="paragraph" w:customStyle="1" w:styleId="30">
    <w:name w:val="正文 4"/>
    <w:basedOn w:val="1"/>
    <w:link w:val="29"/>
    <w:qFormat/>
    <w:uiPriority w:val="0"/>
    <w:pPr>
      <w:overflowPunct w:val="0"/>
      <w:adjustRightInd w:val="0"/>
      <w:snapToGrid w:val="0"/>
      <w:spacing w:before="48" w:beforeLines="20" w:after="48" w:afterLines="20" w:line="360" w:lineRule="auto"/>
      <w:ind w:firstLine="480" w:firstLineChars="200"/>
      <w:jc w:val="left"/>
    </w:pPr>
    <w:rPr>
      <w:rFonts w:ascii="Times New Roman" w:hAnsi="Times New Roman"/>
      <w:bCs/>
      <w:sz w:val="24"/>
      <w:szCs w:val="24"/>
    </w:rPr>
  </w:style>
  <w:style w:type="paragraph" w:customStyle="1" w:styleId="31">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32">
    <w:name w:val="表格"/>
    <w:basedOn w:val="9"/>
    <w:qFormat/>
    <w:uiPriority w:val="99"/>
    <w:pPr>
      <w:keepNext/>
      <w:adjustRightInd w:val="0"/>
      <w:spacing w:line="312" w:lineRule="atLeast"/>
      <w:jc w:val="center"/>
      <w:textAlignment w:val="baseline"/>
    </w:pPr>
    <w:rPr>
      <w:kern w:val="0"/>
    </w:rPr>
  </w:style>
  <w:style w:type="character" w:customStyle="1" w:styleId="33">
    <w:name w:val="font31"/>
    <w:basedOn w:val="21"/>
    <w:qFormat/>
    <w:uiPriority w:val="0"/>
    <w:rPr>
      <w:rFonts w:hint="eastAsia" w:ascii="宋体" w:hAnsi="宋体" w:eastAsia="宋体" w:cs="宋体"/>
      <w:color w:val="000000"/>
      <w:sz w:val="21"/>
      <w:szCs w:val="21"/>
      <w:u w:val="none"/>
    </w:rPr>
  </w:style>
  <w:style w:type="character" w:customStyle="1" w:styleId="34">
    <w:name w:val="font51"/>
    <w:basedOn w:val="21"/>
    <w:qFormat/>
    <w:uiPriority w:val="0"/>
    <w:rPr>
      <w:rFonts w:hint="default" w:ascii="Times New Roman" w:hAnsi="Times New Roman" w:cs="Times New Roman"/>
      <w:color w:val="000000"/>
      <w:sz w:val="21"/>
      <w:szCs w:val="21"/>
      <w:u w:val="none"/>
      <w:vertAlign w:val="superscript"/>
    </w:rPr>
  </w:style>
  <w:style w:type="character" w:customStyle="1" w:styleId="35">
    <w:name w:val="font01"/>
    <w:basedOn w:val="21"/>
    <w:qFormat/>
    <w:uiPriority w:val="0"/>
    <w:rPr>
      <w:rFonts w:hint="eastAsia" w:ascii="宋体" w:hAnsi="宋体" w:eastAsia="宋体" w:cs="宋体"/>
      <w:color w:val="000000"/>
      <w:sz w:val="24"/>
      <w:szCs w:val="24"/>
      <w:u w:val="none"/>
    </w:rPr>
  </w:style>
  <w:style w:type="character" w:customStyle="1" w:styleId="36">
    <w:name w:val="font11"/>
    <w:basedOn w:val="21"/>
    <w:qFormat/>
    <w:uiPriority w:val="0"/>
    <w:rPr>
      <w:rFonts w:hint="default" w:ascii="Times New Roman" w:hAnsi="Times New Roman" w:cs="Times New Roman"/>
      <w:color w:val="000000"/>
      <w:sz w:val="24"/>
      <w:szCs w:val="24"/>
      <w:u w:val="none"/>
    </w:rPr>
  </w:style>
  <w:style w:type="character" w:customStyle="1" w:styleId="37">
    <w:name w:val="font21"/>
    <w:basedOn w:val="21"/>
    <w:qFormat/>
    <w:uiPriority w:val="0"/>
    <w:rPr>
      <w:rFonts w:hint="eastAsia" w:ascii="宋体" w:hAnsi="宋体" w:eastAsia="宋体" w:cs="宋体"/>
      <w:color w:val="000000"/>
      <w:sz w:val="20"/>
      <w:szCs w:val="20"/>
      <w:u w:val="none"/>
    </w:rPr>
  </w:style>
  <w:style w:type="paragraph" w:customStyle="1" w:styleId="38">
    <w:name w:val="表格内容紧缩"/>
    <w:basedOn w:val="39"/>
    <w:qFormat/>
    <w:uiPriority w:val="0"/>
    <w:rPr>
      <w:snapToGrid/>
      <w:spacing w:val="-20"/>
      <w:sz w:val="20"/>
      <w:szCs w:val="20"/>
    </w:rPr>
  </w:style>
  <w:style w:type="paragraph" w:customStyle="1" w:styleId="39">
    <w:name w:val="表格内容"/>
    <w:basedOn w:val="1"/>
    <w:qFormat/>
    <w:uiPriority w:val="0"/>
    <w:pPr>
      <w:adjustRightInd w:val="0"/>
      <w:snapToGrid w:val="0"/>
      <w:jc w:val="center"/>
    </w:pPr>
    <w:rPr>
      <w:snapToGrid w:val="0"/>
      <w:kern w:val="0"/>
      <w:sz w:val="28"/>
      <w:szCs w:val="28"/>
    </w:rPr>
  </w:style>
  <w:style w:type="character" w:customStyle="1" w:styleId="40">
    <w:name w:val="font61"/>
    <w:basedOn w:val="21"/>
    <w:qFormat/>
    <w:uiPriority w:val="0"/>
    <w:rPr>
      <w:rFonts w:hint="default" w:ascii="Times New Roman" w:hAnsi="Times New Roman" w:cs="Times New Roman"/>
      <w:color w:val="000000"/>
      <w:sz w:val="21"/>
      <w:szCs w:val="21"/>
      <w:u w:val="none"/>
      <w:vertAlign w:val="superscript"/>
    </w:rPr>
  </w:style>
  <w:style w:type="paragraph" w:customStyle="1" w:styleId="41">
    <w:name w:val="Body Text 21"/>
    <w:basedOn w:val="1"/>
    <w:qFormat/>
    <w:uiPriority w:val="0"/>
    <w:pPr>
      <w:snapToGrid/>
      <w:spacing w:line="240" w:lineRule="auto"/>
      <w:textAlignment w:val="baseline"/>
    </w:pPr>
    <w:rPr>
      <w:rFonts w:ascii="Times New Roman" w:eastAsia="仿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sectNamePr val="目录页"/>
      <sectRole val="2"/>
    </customSectPr>
    <customSectPr/>
    <customSectPr/>
    <customSectPr/>
    <customSectPr/>
    <customSectPr/>
    <customSectPr/>
  </customSectProps>
  <customShpExts>
    <customShpInfo spid="_x0000_s2065" textRotate="1"/>
    <customShpInfo spid="_x0000_s2060"/>
    <customShpInfo spid="_x0000_s2062"/>
    <customShpInfo spid="_x0000_s2058" textRotate="1"/>
    <customShpInfo spid="_x0000_s2054"/>
    <customShpInfo spid="_x0000_s1297"/>
    <customShpInfo spid="_x0000_s1454"/>
    <customShpInfo spid="_x0000_s1296"/>
    <customShpInfo spid="_x0000_s1335"/>
    <customShpInfo spid="_x0000_s1337"/>
    <customShpInfo spid="_x0000_s1455"/>
    <customShpInfo spid="_x0000_s1334"/>
    <customShpInfo spid="_x0000_s1282"/>
    <customShpInfo spid="_x0000_s143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283"/>
    <customShpInfo spid="_x0000_s1339"/>
    <customShpInfo spid="_x0000_s1468"/>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96"/>
    <customShpInfo spid="_x0000_s1467"/>
    <customShpInfo spid="_x0000_s1495"/>
    <customShpInfo spid="_x0000_s1445"/>
    <customShpInfo spid="_x0000_s1447"/>
    <customShpInfo spid="_x0000_s1444"/>
    <customShpInfo spid="_x0000_s1452"/>
    <customShpInfo spid="_x0000_s1453" textRotate="1"/>
    <customShpInfo spid="_x0000_s14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2017-12-26T08:24:00Z</dcterms:created>
  <dc:creator>Administrator</dc:creator>
  <cp:lastModifiedBy>一抹晚夏`★</cp:lastModifiedBy>
  <cp:lastPrinted>2019-07-11T01:33:00Z</cp:lastPrinted>
  <dcterms:modified xsi:type="dcterms:W3CDTF">2021-06-27T03:27:36Z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WPS Office</vt:lpwstr>
  </property>
  <property fmtid="{D5CDD505-2E9C-101B-9397-08002B2CF9AE}" pid="4" name="LastSaved">
    <vt:filetime>2017-12-26T00:00:00Z</vt:filetime>
  </property>
  <property fmtid="{D5CDD505-2E9C-101B-9397-08002B2CF9AE}" pid="5" name="KSOProductBuildVer">
    <vt:lpwstr>2052-11.1.0.10314</vt:lpwstr>
  </property>
</Properties>
</file>